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0568464"/>
        <w:docPartObj>
          <w:docPartGallery w:val="Cover Pages"/>
          <w:docPartUnique/>
        </w:docPartObj>
      </w:sdtPr>
      <w:sdtEndPr>
        <w:rPr>
          <w:rFonts w:ascii="Verdana" w:hAnsi="Verdana"/>
        </w:rPr>
      </w:sdtEndPr>
      <w:sdtContent>
        <w:p w:rsidR="00F4065F" w:rsidRDefault="00F4065F">
          <w:r>
            <w:rPr>
              <w:noProof/>
              <w:lang w:val="es-ES"/>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2540" b="3175"/>
                    <wp:wrapNone/>
                    <wp:docPr id="47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tx2">
                                <a:lumMod val="60000"/>
                                <a:lumOff val="40000"/>
                              </a:schemeClr>
                            </a:solidFill>
                            <a:ln>
                              <a:noFill/>
                            </a:ln>
                          </wps:spPr>
                          <wps:txbx>
                            <w:txbxContent>
                              <w:sdt>
                                <w:sdtPr>
                                  <w:rPr>
                                    <w:caps w:val="0"/>
                                    <w:color w:val="FFFFFF" w:themeColor="background1"/>
                                    <w:sz w:val="80"/>
                                    <w:szCs w:val="80"/>
                                  </w:rPr>
                                  <w:alias w:val="Título"/>
                                  <w:id w:val="-1275550102"/>
                                  <w:dataBinding w:prefixMappings="xmlns:ns0='http://schemas.openxmlformats.org/package/2006/metadata/core-properties' xmlns:ns1='http://purl.org/dc/elements/1.1/'" w:xpath="/ns0:coreProperties[1]/ns1:title[1]" w:storeItemID="{6C3C8BC8-F283-45AE-878A-BAB7291924A1}"/>
                                  <w:text/>
                                </w:sdtPr>
                                <w:sdtEndPr/>
                                <w:sdtContent>
                                  <w:p w:rsidR="00085CFA" w:rsidRDefault="00085CFA">
                                    <w:pPr>
                                      <w:pStyle w:val="Ttulo"/>
                                      <w:jc w:val="right"/>
                                      <w:rPr>
                                        <w:caps w:val="0"/>
                                        <w:color w:val="FFFFFF" w:themeColor="background1"/>
                                        <w:sz w:val="80"/>
                                        <w:szCs w:val="80"/>
                                      </w:rPr>
                                    </w:pPr>
                                    <w:r>
                                      <w:rPr>
                                        <w:caps w:val="0"/>
                                        <w:color w:val="FFFFFF" w:themeColor="background1"/>
                                        <w:sz w:val="80"/>
                                        <w:szCs w:val="80"/>
                                      </w:rPr>
                                      <w:t>INFORME DIAGNÓSTICO DE LA ENTIDAD ASOCIACIÓN HORUELO</w:t>
                                    </w:r>
                                  </w:p>
                                </w:sdtContent>
                              </w:sdt>
                              <w:p w:rsidR="00085CFA" w:rsidRDefault="00085CFA">
                                <w:pPr>
                                  <w:spacing w:before="240"/>
                                  <w:ind w:left="720"/>
                                  <w:jc w:val="right"/>
                                  <w:rPr>
                                    <w:color w:val="FFFFFF" w:themeColor="background1"/>
                                  </w:rPr>
                                </w:pPr>
                              </w:p>
                              <w:sdt>
                                <w:sdtPr>
                                  <w:rPr>
                                    <w:color w:val="FFFFFF" w:themeColor="background1"/>
                                    <w:sz w:val="21"/>
                                    <w:szCs w:val="21"/>
                                  </w:rPr>
                                  <w:alias w:val="Descripción breve"/>
                                  <w:id w:val="-1812170092"/>
                                  <w:showingPlcHdr/>
                                  <w:dataBinding w:prefixMappings="xmlns:ns0='http://schemas.microsoft.com/office/2006/coverPageProps'" w:xpath="/ns0:CoverPageProperties[1]/ns0:Abstract[1]" w:storeItemID="{55AF091B-3C7A-41E3-B477-F2FDAA23CFDA}"/>
                                  <w:text/>
                                </w:sdtPr>
                                <w:sdtEndPr/>
                                <w:sdtContent>
                                  <w:p w:rsidR="00085CFA" w:rsidRDefault="00DD41AE">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ángulo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" fillcolor="#5dc7f8 [1951]" stroked="f">
                    <v:textbox inset="21.6pt,1in,21.6pt">
                      <w:txbxContent>
                        <w:sdt>
                          <w:sdtPr>
                            <w:rPr>
                              <w:caps w:val="0"/>
                              <w:color w:val="FFFFFF" w:themeColor="background1"/>
                              <w:sz w:val="80"/>
                              <w:szCs w:val="80"/>
                            </w:rPr>
                            <w:alias w:val="Título"/>
                            <w:id w:val="-1275550102"/>
                            <w:dataBinding w:prefixMappings="xmlns:ns0='http://schemas.openxmlformats.org/package/2006/metadata/core-properties' xmlns:ns1='http://purl.org/dc/elements/1.1/'" w:xpath="/ns0:coreProperties[1]/ns1:title[1]" w:storeItemID="{6C3C8BC8-F283-45AE-878A-BAB7291924A1}"/>
                            <w:text/>
                          </w:sdtPr>
                          <w:sdtEndPr/>
                          <w:sdtContent>
                            <w:p w:rsidR="00085CFA" w:rsidRDefault="00085CFA">
                              <w:pPr>
                                <w:pStyle w:val="Ttulo"/>
                                <w:jc w:val="right"/>
                                <w:rPr>
                                  <w:caps w:val="0"/>
                                  <w:color w:val="FFFFFF" w:themeColor="background1"/>
                                  <w:sz w:val="80"/>
                                  <w:szCs w:val="80"/>
                                </w:rPr>
                              </w:pPr>
                              <w:r>
                                <w:rPr>
                                  <w:caps w:val="0"/>
                                  <w:color w:val="FFFFFF" w:themeColor="background1"/>
                                  <w:sz w:val="80"/>
                                  <w:szCs w:val="80"/>
                                </w:rPr>
                                <w:t>INFORME DIAGNÓSTICO DE LA ENTIDAD ASOCIACIÓN HORUELO</w:t>
                              </w:r>
                            </w:p>
                          </w:sdtContent>
                        </w:sdt>
                        <w:p w:rsidR="00085CFA" w:rsidRDefault="00085CFA">
                          <w:pPr>
                            <w:spacing w:before="240"/>
                            <w:ind w:left="720"/>
                            <w:jc w:val="right"/>
                            <w:rPr>
                              <w:color w:val="FFFFFF" w:themeColor="background1"/>
                            </w:rPr>
                          </w:pPr>
                        </w:p>
                        <w:sdt>
                          <w:sdtPr>
                            <w:rPr>
                              <w:color w:val="FFFFFF" w:themeColor="background1"/>
                              <w:sz w:val="21"/>
                              <w:szCs w:val="21"/>
                            </w:rPr>
                            <w:alias w:val="Descripción breve"/>
                            <w:id w:val="-1812170092"/>
                            <w:showingPlcHdr/>
                            <w:dataBinding w:prefixMappings="xmlns:ns0='http://schemas.microsoft.com/office/2006/coverPageProps'" w:xpath="/ns0:CoverPageProperties[1]/ns0:Abstract[1]" w:storeItemID="{55AF091B-3C7A-41E3-B477-F2FDAA23CFDA}"/>
                            <w:text/>
                          </w:sdtPr>
                          <w:sdtEndPr/>
                          <w:sdtContent>
                            <w:p w:rsidR="00085CFA" w:rsidRDefault="00DD41AE">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Pr>
              <w:noProof/>
              <w:lang w:val="es-ES"/>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80870" cy="9655810"/>
                    <wp:effectExtent l="0" t="0" r="0" b="3175"/>
                    <wp:wrapNone/>
                    <wp:docPr id="472" name="Rectángulo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b/>
                                    <w:bCs/>
                                    <w:color w:val="FFFFFF" w:themeColor="background1"/>
                                    <w:sz w:val="24"/>
                                    <w:szCs w:val="24"/>
                                  </w:rPr>
                                  <w:alias w:val="Subtítulo"/>
                                  <w:id w:val="-505288762"/>
                                  <w:dataBinding w:prefixMappings="xmlns:ns0='http://schemas.openxmlformats.org/package/2006/metadata/core-properties' xmlns:ns1='http://purl.org/dc/elements/1.1/'" w:xpath="/ns0:coreProperties[1]/ns1:subject[1]" w:storeItemID="{6C3C8BC8-F283-45AE-878A-BAB7291924A1}"/>
                                  <w:text/>
                                </w:sdtPr>
                                <w:sdtEndPr/>
                                <w:sdtContent>
                                  <w:p w:rsidR="00085CFA" w:rsidRDefault="00085CFA">
                                    <w:pPr>
                                      <w:pStyle w:val="Subttulo"/>
                                      <w:rPr>
                                        <w:rFonts w:cstheme="minorBidi"/>
                                        <w:color w:val="FFFFFF" w:themeColor="background1"/>
                                      </w:rPr>
                                    </w:pPr>
                                    <w:r w:rsidRPr="00F4065F">
                                      <w:rPr>
                                        <w:rFonts w:cstheme="minorBidi"/>
                                        <w:b/>
                                        <w:bCs/>
                                        <w:color w:val="FFFFFF" w:themeColor="background1"/>
                                        <w:sz w:val="24"/>
                                        <w:szCs w:val="24"/>
                                      </w:rPr>
                                      <w:t>PLAN DE SOSTENIBILIDAD MEDIOAMBIENTAL</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ángulo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" fillcolor="#0070c0" stroked="f" strokeweight="1pt">
                    <v:textbox inset="14.4pt,,14.4pt">
                      <w:txbxContent>
                        <w:sdt>
                          <w:sdtPr>
                            <w:rPr>
                              <w:rFonts w:cstheme="minorBidi"/>
                              <w:b/>
                              <w:bCs/>
                              <w:color w:val="FFFFFF" w:themeColor="background1"/>
                              <w:sz w:val="24"/>
                              <w:szCs w:val="24"/>
                            </w:rPr>
                            <w:alias w:val="Subtítulo"/>
                            <w:id w:val="-505288762"/>
                            <w:dataBinding w:prefixMappings="xmlns:ns0='http://schemas.openxmlformats.org/package/2006/metadata/core-properties' xmlns:ns1='http://purl.org/dc/elements/1.1/'" w:xpath="/ns0:coreProperties[1]/ns1:subject[1]" w:storeItemID="{6C3C8BC8-F283-45AE-878A-BAB7291924A1}"/>
                            <w:text/>
                          </w:sdtPr>
                          <w:sdtEndPr/>
                          <w:sdtContent>
                            <w:p w:rsidR="00085CFA" w:rsidRDefault="00085CFA">
                              <w:pPr>
                                <w:pStyle w:val="Subttulo"/>
                                <w:rPr>
                                  <w:rFonts w:cstheme="minorBidi"/>
                                  <w:color w:val="FFFFFF" w:themeColor="background1"/>
                                </w:rPr>
                              </w:pPr>
                              <w:r w:rsidRPr="00F4065F">
                                <w:rPr>
                                  <w:rFonts w:cstheme="minorBidi"/>
                                  <w:b/>
                                  <w:bCs/>
                                  <w:color w:val="FFFFFF" w:themeColor="background1"/>
                                  <w:sz w:val="24"/>
                                  <w:szCs w:val="24"/>
                                </w:rPr>
                                <w:t>PLAN DE SOSTENIBILIDAD MEDIOAMBIENTAL</w:t>
                              </w:r>
                            </w:p>
                          </w:sdtContent>
                        </w:sdt>
                      </w:txbxContent>
                    </v:textbox>
                    <w10:wrap anchorx="page" anchory="page"/>
                  </v:rect>
                </w:pict>
              </mc:Fallback>
            </mc:AlternateContent>
          </w:r>
        </w:p>
        <w:p w:rsidR="00F4065F" w:rsidRDefault="00F4065F"/>
        <w:p w:rsidR="00F4065F" w:rsidRDefault="00F4065F">
          <w:pPr>
            <w:spacing w:before="120" w:after="200" w:line="264" w:lineRule="auto"/>
            <w:rPr>
              <w:rFonts w:ascii="Verdana" w:hAnsi="Verdana"/>
            </w:rPr>
          </w:pPr>
          <w:r>
            <w:rPr>
              <w:rFonts w:ascii="Verdana" w:hAnsi="Verdana"/>
            </w:rPr>
            <w:br w:type="page"/>
          </w:r>
        </w:p>
      </w:sdtContent>
    </w:sdt>
    <w:p w:rsidR="00E93217" w:rsidRDefault="00E93217" w:rsidP="00E93217">
      <w:pPr>
        <w:spacing w:before="120" w:after="120" w:line="360" w:lineRule="auto"/>
        <w:rPr>
          <w:rFonts w:ascii="Verdana" w:hAnsi="Verdana"/>
        </w:rPr>
      </w:pPr>
    </w:p>
    <w:p w:rsidR="0050211A" w:rsidRDefault="0050211A" w:rsidP="00E93217">
      <w:pPr>
        <w:spacing w:before="120" w:after="120" w:line="360" w:lineRule="auto"/>
        <w:rPr>
          <w:rFonts w:ascii="Verdana" w:hAnsi="Verdana"/>
        </w:rPr>
      </w:pPr>
    </w:p>
    <w:p w:rsidR="00555D13" w:rsidRPr="00555D13" w:rsidRDefault="00555D13" w:rsidP="00555D13">
      <w:pPr>
        <w:pStyle w:val="Ttulo1"/>
        <w:rPr>
          <w:b/>
          <w:bCs/>
        </w:rPr>
      </w:pPr>
      <w:r>
        <w:rPr>
          <w:b/>
          <w:bCs/>
        </w:rPr>
        <w:t>ÍNDICE</w:t>
      </w:r>
    </w:p>
    <w:p w:rsidR="00555D13" w:rsidRDefault="00555D13" w:rsidP="00E93217">
      <w:pPr>
        <w:spacing w:before="120" w:after="120" w:line="360" w:lineRule="auto"/>
        <w:rPr>
          <w:rFonts w:ascii="Verdana" w:hAnsi="Verdana"/>
        </w:rPr>
      </w:pPr>
    </w:p>
    <w:p w:rsidR="0050211A" w:rsidRDefault="0050211A" w:rsidP="00E93217">
      <w:pPr>
        <w:spacing w:before="120" w:after="120" w:line="360" w:lineRule="auto"/>
        <w:rPr>
          <w:rFonts w:ascii="Verdana" w:hAnsi="Verdan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076"/>
      </w:tblGrid>
      <w:tr w:rsidR="00555D13" w:rsidRPr="0050211A" w:rsidTr="0050211A">
        <w:tc>
          <w:tcPr>
            <w:tcW w:w="6941" w:type="dxa"/>
          </w:tcPr>
          <w:p w:rsidR="00555D13" w:rsidRPr="0050211A" w:rsidRDefault="0050211A" w:rsidP="00E93217">
            <w:pPr>
              <w:spacing w:before="120" w:after="120" w:line="360" w:lineRule="auto"/>
              <w:rPr>
                <w:rFonts w:ascii="Verdana" w:hAnsi="Verdana"/>
                <w:sz w:val="20"/>
                <w:szCs w:val="20"/>
              </w:rPr>
            </w:pPr>
            <w:r>
              <w:rPr>
                <w:rFonts w:ascii="Verdana" w:hAnsi="Verdana"/>
                <w:sz w:val="20"/>
                <w:szCs w:val="20"/>
              </w:rPr>
              <w:t>MANUAL DE BUENAS PRÁCTICAS EN OFICINA. JUSTIFICACIÓN</w:t>
            </w:r>
          </w:p>
        </w:tc>
        <w:tc>
          <w:tcPr>
            <w:tcW w:w="2076" w:type="dxa"/>
          </w:tcPr>
          <w:p w:rsidR="00555D13" w:rsidRPr="0050211A" w:rsidRDefault="0050211A" w:rsidP="00555D13">
            <w:pPr>
              <w:spacing w:before="120" w:after="120" w:line="360" w:lineRule="auto"/>
              <w:jc w:val="right"/>
              <w:rPr>
                <w:rFonts w:ascii="Verdana" w:hAnsi="Verdana"/>
                <w:b/>
                <w:bCs/>
                <w:sz w:val="20"/>
                <w:szCs w:val="20"/>
              </w:rPr>
            </w:pPr>
            <w:r w:rsidRPr="0050211A">
              <w:rPr>
                <w:rFonts w:ascii="Verdana" w:hAnsi="Verdana"/>
                <w:b/>
                <w:bCs/>
                <w:sz w:val="20"/>
                <w:szCs w:val="20"/>
              </w:rPr>
              <w:t>2</w:t>
            </w:r>
          </w:p>
        </w:tc>
      </w:tr>
      <w:tr w:rsidR="00555D13" w:rsidRPr="0050211A" w:rsidTr="0050211A">
        <w:tc>
          <w:tcPr>
            <w:tcW w:w="6941" w:type="dxa"/>
          </w:tcPr>
          <w:p w:rsidR="00555D13" w:rsidRPr="0050211A" w:rsidRDefault="0050211A" w:rsidP="00E93217">
            <w:pPr>
              <w:spacing w:before="120" w:after="120" w:line="360" w:lineRule="auto"/>
              <w:rPr>
                <w:rFonts w:ascii="Verdana" w:hAnsi="Verdana"/>
                <w:sz w:val="20"/>
                <w:szCs w:val="20"/>
              </w:rPr>
            </w:pPr>
            <w:r>
              <w:rPr>
                <w:rFonts w:ascii="Verdana" w:hAnsi="Verdana"/>
                <w:sz w:val="20"/>
                <w:szCs w:val="20"/>
              </w:rPr>
              <w:t>METODOLOGÍA DE TRABAJO</w:t>
            </w:r>
          </w:p>
        </w:tc>
        <w:tc>
          <w:tcPr>
            <w:tcW w:w="2076" w:type="dxa"/>
          </w:tcPr>
          <w:p w:rsidR="00555D13" w:rsidRPr="0050211A" w:rsidRDefault="0050211A" w:rsidP="00555D13">
            <w:pPr>
              <w:spacing w:before="120" w:after="120" w:line="360" w:lineRule="auto"/>
              <w:jc w:val="right"/>
              <w:rPr>
                <w:rFonts w:ascii="Verdana" w:hAnsi="Verdana"/>
                <w:b/>
                <w:bCs/>
                <w:sz w:val="20"/>
                <w:szCs w:val="20"/>
              </w:rPr>
            </w:pPr>
            <w:r>
              <w:rPr>
                <w:rFonts w:ascii="Verdana" w:hAnsi="Verdana"/>
                <w:b/>
                <w:bCs/>
                <w:sz w:val="20"/>
                <w:szCs w:val="20"/>
              </w:rPr>
              <w:t>4</w:t>
            </w:r>
          </w:p>
        </w:tc>
      </w:tr>
      <w:tr w:rsidR="00555D13" w:rsidRPr="0050211A" w:rsidTr="0050211A">
        <w:tc>
          <w:tcPr>
            <w:tcW w:w="6941" w:type="dxa"/>
          </w:tcPr>
          <w:p w:rsidR="00555D13" w:rsidRPr="0050211A" w:rsidRDefault="0050211A" w:rsidP="00E93217">
            <w:pPr>
              <w:spacing w:before="120" w:after="120" w:line="360" w:lineRule="auto"/>
              <w:rPr>
                <w:rFonts w:ascii="Verdana" w:hAnsi="Verdana"/>
                <w:sz w:val="20"/>
                <w:szCs w:val="20"/>
              </w:rPr>
            </w:pPr>
            <w:r>
              <w:rPr>
                <w:rFonts w:ascii="Verdana" w:hAnsi="Verdana"/>
                <w:sz w:val="20"/>
                <w:szCs w:val="20"/>
              </w:rPr>
              <w:t>CONSUMO DE AGUA</w:t>
            </w:r>
          </w:p>
        </w:tc>
        <w:tc>
          <w:tcPr>
            <w:tcW w:w="2076" w:type="dxa"/>
          </w:tcPr>
          <w:p w:rsidR="00555D13" w:rsidRPr="0050211A" w:rsidRDefault="0050211A" w:rsidP="00555D13">
            <w:pPr>
              <w:spacing w:before="120" w:after="120" w:line="360" w:lineRule="auto"/>
              <w:jc w:val="right"/>
              <w:rPr>
                <w:rFonts w:ascii="Verdana" w:hAnsi="Verdana"/>
                <w:b/>
                <w:bCs/>
                <w:sz w:val="20"/>
                <w:szCs w:val="20"/>
              </w:rPr>
            </w:pPr>
            <w:r>
              <w:rPr>
                <w:rFonts w:ascii="Verdana" w:hAnsi="Verdana"/>
                <w:b/>
                <w:bCs/>
                <w:sz w:val="20"/>
                <w:szCs w:val="20"/>
              </w:rPr>
              <w:t>6</w:t>
            </w:r>
          </w:p>
        </w:tc>
      </w:tr>
      <w:tr w:rsidR="00555D13" w:rsidRPr="0050211A" w:rsidTr="0050211A">
        <w:tc>
          <w:tcPr>
            <w:tcW w:w="6941" w:type="dxa"/>
          </w:tcPr>
          <w:p w:rsidR="00555D13" w:rsidRPr="0050211A" w:rsidRDefault="0050211A" w:rsidP="00E93217">
            <w:pPr>
              <w:spacing w:before="120" w:after="120" w:line="360" w:lineRule="auto"/>
              <w:rPr>
                <w:rFonts w:ascii="Verdana" w:hAnsi="Verdana"/>
                <w:sz w:val="20"/>
                <w:szCs w:val="20"/>
              </w:rPr>
            </w:pPr>
            <w:r>
              <w:rPr>
                <w:rFonts w:ascii="Verdana" w:hAnsi="Verdana"/>
                <w:sz w:val="20"/>
                <w:szCs w:val="20"/>
              </w:rPr>
              <w:t>CONSUMO DE ENERGÍA ELECTRICA</w:t>
            </w:r>
          </w:p>
        </w:tc>
        <w:tc>
          <w:tcPr>
            <w:tcW w:w="2076" w:type="dxa"/>
          </w:tcPr>
          <w:p w:rsidR="00555D13" w:rsidRPr="0050211A" w:rsidRDefault="0050211A" w:rsidP="00555D13">
            <w:pPr>
              <w:spacing w:before="120" w:after="120" w:line="360" w:lineRule="auto"/>
              <w:jc w:val="right"/>
              <w:rPr>
                <w:rFonts w:ascii="Verdana" w:hAnsi="Verdana"/>
                <w:b/>
                <w:bCs/>
                <w:sz w:val="20"/>
                <w:szCs w:val="20"/>
              </w:rPr>
            </w:pPr>
            <w:r>
              <w:rPr>
                <w:rFonts w:ascii="Verdana" w:hAnsi="Verdana"/>
                <w:b/>
                <w:bCs/>
                <w:sz w:val="20"/>
                <w:szCs w:val="20"/>
              </w:rPr>
              <w:t>8</w:t>
            </w:r>
          </w:p>
        </w:tc>
      </w:tr>
      <w:tr w:rsidR="00555D13" w:rsidRPr="0050211A" w:rsidTr="0050211A">
        <w:tc>
          <w:tcPr>
            <w:tcW w:w="6941" w:type="dxa"/>
          </w:tcPr>
          <w:p w:rsidR="00555D13" w:rsidRPr="0050211A" w:rsidRDefault="0050211A" w:rsidP="00E93217">
            <w:pPr>
              <w:spacing w:before="120" w:after="120" w:line="360" w:lineRule="auto"/>
              <w:rPr>
                <w:rFonts w:ascii="Verdana" w:hAnsi="Verdana"/>
                <w:sz w:val="20"/>
                <w:szCs w:val="20"/>
              </w:rPr>
            </w:pPr>
            <w:r>
              <w:rPr>
                <w:rFonts w:ascii="Verdana" w:hAnsi="Verdana"/>
                <w:sz w:val="20"/>
                <w:szCs w:val="20"/>
              </w:rPr>
              <w:t>CONSUMO DE PAPEL</w:t>
            </w:r>
          </w:p>
        </w:tc>
        <w:tc>
          <w:tcPr>
            <w:tcW w:w="2076" w:type="dxa"/>
          </w:tcPr>
          <w:p w:rsidR="00555D13" w:rsidRPr="0050211A" w:rsidRDefault="0050211A" w:rsidP="00555D13">
            <w:pPr>
              <w:spacing w:before="120" w:after="120" w:line="360" w:lineRule="auto"/>
              <w:jc w:val="right"/>
              <w:rPr>
                <w:rFonts w:ascii="Verdana" w:hAnsi="Verdana"/>
                <w:b/>
                <w:bCs/>
                <w:sz w:val="20"/>
                <w:szCs w:val="20"/>
              </w:rPr>
            </w:pPr>
            <w:r>
              <w:rPr>
                <w:rFonts w:ascii="Verdana" w:hAnsi="Verdana"/>
                <w:b/>
                <w:bCs/>
                <w:sz w:val="20"/>
                <w:szCs w:val="20"/>
              </w:rPr>
              <w:t>10</w:t>
            </w:r>
          </w:p>
        </w:tc>
      </w:tr>
      <w:tr w:rsidR="00555D13" w:rsidRPr="0050211A" w:rsidTr="0050211A">
        <w:tc>
          <w:tcPr>
            <w:tcW w:w="6941" w:type="dxa"/>
          </w:tcPr>
          <w:p w:rsidR="00555D13" w:rsidRPr="0050211A" w:rsidRDefault="0050211A" w:rsidP="00E93217">
            <w:pPr>
              <w:spacing w:before="120" w:after="120" w:line="360" w:lineRule="auto"/>
              <w:rPr>
                <w:rFonts w:ascii="Verdana" w:hAnsi="Verdana"/>
                <w:sz w:val="20"/>
                <w:szCs w:val="20"/>
              </w:rPr>
            </w:pPr>
            <w:r>
              <w:rPr>
                <w:rFonts w:ascii="Verdana" w:hAnsi="Verdana"/>
                <w:sz w:val="20"/>
                <w:szCs w:val="20"/>
              </w:rPr>
              <w:t>TÓNER E IMPRESORA</w:t>
            </w:r>
          </w:p>
        </w:tc>
        <w:tc>
          <w:tcPr>
            <w:tcW w:w="2076" w:type="dxa"/>
          </w:tcPr>
          <w:p w:rsidR="00555D13" w:rsidRPr="0050211A" w:rsidRDefault="0050211A" w:rsidP="00555D13">
            <w:pPr>
              <w:spacing w:before="120" w:after="120" w:line="360" w:lineRule="auto"/>
              <w:jc w:val="right"/>
              <w:rPr>
                <w:rFonts w:ascii="Verdana" w:hAnsi="Verdana"/>
                <w:b/>
                <w:bCs/>
                <w:sz w:val="20"/>
                <w:szCs w:val="20"/>
              </w:rPr>
            </w:pPr>
            <w:r>
              <w:rPr>
                <w:rFonts w:ascii="Verdana" w:hAnsi="Verdana"/>
                <w:b/>
                <w:bCs/>
                <w:sz w:val="20"/>
                <w:szCs w:val="20"/>
              </w:rPr>
              <w:t>12</w:t>
            </w:r>
          </w:p>
        </w:tc>
      </w:tr>
      <w:tr w:rsidR="00555D13" w:rsidRPr="0050211A" w:rsidTr="0050211A">
        <w:tc>
          <w:tcPr>
            <w:tcW w:w="6941" w:type="dxa"/>
          </w:tcPr>
          <w:p w:rsidR="00555D13" w:rsidRPr="0050211A" w:rsidRDefault="0050211A" w:rsidP="00E93217">
            <w:pPr>
              <w:spacing w:before="120" w:after="120" w:line="360" w:lineRule="auto"/>
              <w:rPr>
                <w:rFonts w:ascii="Verdana" w:hAnsi="Verdana"/>
                <w:sz w:val="20"/>
                <w:szCs w:val="20"/>
              </w:rPr>
            </w:pPr>
            <w:r>
              <w:rPr>
                <w:rFonts w:ascii="Verdana" w:hAnsi="Verdana"/>
                <w:sz w:val="20"/>
                <w:szCs w:val="20"/>
              </w:rPr>
              <w:t xml:space="preserve">RECICLAJE </w:t>
            </w:r>
          </w:p>
        </w:tc>
        <w:tc>
          <w:tcPr>
            <w:tcW w:w="2076" w:type="dxa"/>
          </w:tcPr>
          <w:p w:rsidR="00555D13" w:rsidRPr="0050211A" w:rsidRDefault="0050211A" w:rsidP="00555D13">
            <w:pPr>
              <w:spacing w:before="120" w:after="120" w:line="360" w:lineRule="auto"/>
              <w:jc w:val="right"/>
              <w:rPr>
                <w:rFonts w:ascii="Verdana" w:hAnsi="Verdana"/>
                <w:b/>
                <w:bCs/>
                <w:sz w:val="20"/>
                <w:szCs w:val="20"/>
              </w:rPr>
            </w:pPr>
            <w:r>
              <w:rPr>
                <w:rFonts w:ascii="Verdana" w:hAnsi="Verdana"/>
                <w:b/>
                <w:bCs/>
                <w:sz w:val="20"/>
                <w:szCs w:val="20"/>
              </w:rPr>
              <w:t>13</w:t>
            </w:r>
          </w:p>
        </w:tc>
      </w:tr>
      <w:tr w:rsidR="00555D13" w:rsidRPr="0050211A" w:rsidTr="0050211A">
        <w:tc>
          <w:tcPr>
            <w:tcW w:w="6941" w:type="dxa"/>
          </w:tcPr>
          <w:p w:rsidR="00555D13" w:rsidRPr="0050211A" w:rsidRDefault="00555D13" w:rsidP="00E93217">
            <w:pPr>
              <w:spacing w:before="120" w:after="120" w:line="360" w:lineRule="auto"/>
              <w:rPr>
                <w:rFonts w:ascii="Verdana" w:hAnsi="Verdana"/>
                <w:sz w:val="20"/>
                <w:szCs w:val="20"/>
              </w:rPr>
            </w:pPr>
          </w:p>
        </w:tc>
        <w:tc>
          <w:tcPr>
            <w:tcW w:w="2076" w:type="dxa"/>
          </w:tcPr>
          <w:p w:rsidR="00555D13" w:rsidRPr="0050211A" w:rsidRDefault="00555D13" w:rsidP="00555D13">
            <w:pPr>
              <w:spacing w:before="120" w:after="120" w:line="360" w:lineRule="auto"/>
              <w:jc w:val="right"/>
              <w:rPr>
                <w:rFonts w:ascii="Verdana" w:hAnsi="Verdana"/>
                <w:b/>
                <w:bCs/>
                <w:sz w:val="20"/>
                <w:szCs w:val="20"/>
              </w:rPr>
            </w:pPr>
          </w:p>
        </w:tc>
      </w:tr>
    </w:tbl>
    <w:p w:rsidR="00555D13" w:rsidRDefault="00555D13" w:rsidP="00E93217">
      <w:pPr>
        <w:spacing w:before="120" w:after="120" w:line="360" w:lineRule="auto"/>
        <w:rPr>
          <w:rFonts w:ascii="Verdana" w:hAnsi="Verdana"/>
        </w:rPr>
      </w:pPr>
    </w:p>
    <w:p w:rsidR="00555D13" w:rsidRDefault="00555D13" w:rsidP="00E93217">
      <w:pPr>
        <w:spacing w:before="120" w:after="120" w:line="360" w:lineRule="auto"/>
        <w:rPr>
          <w:rFonts w:ascii="Verdana" w:hAnsi="Verdana"/>
        </w:rPr>
      </w:pPr>
    </w:p>
    <w:p w:rsidR="00555D13" w:rsidRDefault="00555D13" w:rsidP="00E93217">
      <w:pPr>
        <w:spacing w:before="120" w:after="120" w:line="360" w:lineRule="auto"/>
        <w:rPr>
          <w:rFonts w:ascii="Verdana" w:hAnsi="Verdana"/>
        </w:rPr>
      </w:pPr>
    </w:p>
    <w:p w:rsidR="00555D13" w:rsidRDefault="00555D13" w:rsidP="00E93217">
      <w:pPr>
        <w:spacing w:before="120" w:after="120" w:line="360" w:lineRule="auto"/>
        <w:rPr>
          <w:rFonts w:ascii="Verdana" w:hAnsi="Verdana"/>
        </w:rPr>
      </w:pPr>
    </w:p>
    <w:p w:rsidR="00555D13" w:rsidRDefault="00555D13" w:rsidP="00E93217">
      <w:pPr>
        <w:spacing w:before="120" w:after="120" w:line="360" w:lineRule="auto"/>
        <w:rPr>
          <w:rFonts w:ascii="Verdana" w:hAnsi="Verdana"/>
        </w:rPr>
      </w:pPr>
    </w:p>
    <w:p w:rsidR="00555D13" w:rsidRDefault="00555D13" w:rsidP="00E93217">
      <w:pPr>
        <w:spacing w:before="120" w:after="120" w:line="360" w:lineRule="auto"/>
        <w:rPr>
          <w:rFonts w:ascii="Verdana" w:hAnsi="Verdana"/>
        </w:rPr>
      </w:pPr>
    </w:p>
    <w:p w:rsidR="00555D13" w:rsidRDefault="00555D13" w:rsidP="00E93217">
      <w:pPr>
        <w:spacing w:before="120" w:after="120" w:line="360" w:lineRule="auto"/>
        <w:rPr>
          <w:rFonts w:ascii="Verdana" w:hAnsi="Verdana"/>
        </w:rPr>
      </w:pPr>
    </w:p>
    <w:p w:rsidR="00555D13" w:rsidRDefault="00555D13" w:rsidP="00E93217">
      <w:pPr>
        <w:spacing w:before="120" w:after="120" w:line="360" w:lineRule="auto"/>
        <w:rPr>
          <w:rFonts w:ascii="Verdana" w:hAnsi="Verdana"/>
        </w:rPr>
      </w:pPr>
    </w:p>
    <w:p w:rsidR="00555D13" w:rsidRDefault="00555D13" w:rsidP="00E93217">
      <w:pPr>
        <w:spacing w:before="120" w:after="120" w:line="360" w:lineRule="auto"/>
        <w:rPr>
          <w:rFonts w:ascii="Verdana" w:hAnsi="Verdana"/>
        </w:rPr>
      </w:pPr>
    </w:p>
    <w:p w:rsidR="00555D13" w:rsidRDefault="00555D13" w:rsidP="00E93217">
      <w:pPr>
        <w:spacing w:before="120" w:after="120" w:line="360" w:lineRule="auto"/>
        <w:rPr>
          <w:rFonts w:ascii="Verdana" w:hAnsi="Verdana"/>
        </w:rPr>
      </w:pPr>
    </w:p>
    <w:p w:rsidR="00555D13" w:rsidRDefault="00555D13" w:rsidP="00E93217">
      <w:pPr>
        <w:spacing w:before="120" w:after="120" w:line="360" w:lineRule="auto"/>
        <w:rPr>
          <w:rFonts w:ascii="Verdana" w:hAnsi="Verdana"/>
        </w:rPr>
      </w:pPr>
    </w:p>
    <w:p w:rsidR="00555D13" w:rsidRDefault="00555D13" w:rsidP="00E93217">
      <w:pPr>
        <w:spacing w:before="120" w:after="120" w:line="360" w:lineRule="auto"/>
        <w:rPr>
          <w:rFonts w:ascii="Verdana" w:hAnsi="Verdana"/>
        </w:rPr>
      </w:pPr>
    </w:p>
    <w:p w:rsidR="00555D13" w:rsidRPr="00854864" w:rsidRDefault="00555D13" w:rsidP="00E93217">
      <w:pPr>
        <w:spacing w:before="120" w:after="120" w:line="360" w:lineRule="auto"/>
        <w:rPr>
          <w:rFonts w:ascii="Verdana" w:hAnsi="Verdana"/>
        </w:rPr>
      </w:pPr>
    </w:p>
    <w:p w:rsidR="00E93217" w:rsidRPr="004F7CC4" w:rsidRDefault="00E93217" w:rsidP="004F7CC4">
      <w:pPr>
        <w:pStyle w:val="Ttulo1"/>
        <w:rPr>
          <w:b/>
          <w:bCs/>
        </w:rPr>
      </w:pPr>
      <w:r w:rsidRPr="004F7CC4">
        <w:rPr>
          <w:b/>
          <w:bCs/>
        </w:rPr>
        <w:t>MANUAL DE BUENAS PRÁCTICAS EN OFICINA</w:t>
      </w:r>
      <w:r w:rsidR="004F7CC4" w:rsidRPr="004F7CC4">
        <w:rPr>
          <w:b/>
          <w:bCs/>
        </w:rPr>
        <w:t>. JUSTIFICACIÓN</w:t>
      </w:r>
    </w:p>
    <w:p w:rsidR="00E93217" w:rsidRPr="00854864" w:rsidRDefault="00E93217" w:rsidP="00E93217">
      <w:pPr>
        <w:spacing w:before="120" w:after="120" w:line="360" w:lineRule="auto"/>
        <w:rPr>
          <w:rFonts w:ascii="Verdana" w:hAnsi="Verdana"/>
          <w:b/>
          <w:color w:val="00007F"/>
          <w:sz w:val="20"/>
          <w:szCs w:val="20"/>
        </w:rPr>
      </w:pPr>
      <w:r w:rsidRPr="00854864">
        <w:rPr>
          <w:rFonts w:ascii="Verdana" w:hAnsi="Verdana"/>
          <w:b/>
          <w:sz w:val="24"/>
          <w:szCs w:val="24"/>
        </w:rPr>
        <w:t xml:space="preserve"> </w:t>
      </w:r>
    </w:p>
    <w:p w:rsidR="00E93217" w:rsidRPr="00901733" w:rsidRDefault="00E93217" w:rsidP="00DD41AE">
      <w:pPr>
        <w:spacing w:before="120" w:after="120" w:line="360" w:lineRule="auto"/>
        <w:ind w:right="96"/>
        <w:jc w:val="both"/>
        <w:rPr>
          <w:rFonts w:ascii="Verdana" w:hAnsi="Verdana"/>
          <w:sz w:val="20"/>
          <w:szCs w:val="20"/>
        </w:rPr>
      </w:pPr>
      <w:r w:rsidRPr="00901733">
        <w:rPr>
          <w:rFonts w:ascii="Verdana" w:hAnsi="Verdana"/>
          <w:sz w:val="20"/>
          <w:szCs w:val="20"/>
        </w:rPr>
        <w:t>La Asociación Horuelo, como asociación sin ánimo de lucro, fundada en el año 2000, de ámbito social y declarada de Utilidad Pública en julio de 2008. Tiene como fines estatuarios:</w:t>
      </w:r>
    </w:p>
    <w:p w:rsidR="00E93217" w:rsidRPr="00901733" w:rsidRDefault="00E93217" w:rsidP="00DD41AE">
      <w:pPr>
        <w:pStyle w:val="Prrafodelista"/>
        <w:numPr>
          <w:ilvl w:val="0"/>
          <w:numId w:val="29"/>
        </w:numPr>
        <w:spacing w:before="120" w:after="120" w:line="360" w:lineRule="auto"/>
        <w:ind w:right="96"/>
        <w:jc w:val="both"/>
        <w:rPr>
          <w:rFonts w:ascii="Verdana" w:hAnsi="Verdana"/>
          <w:sz w:val="20"/>
          <w:szCs w:val="20"/>
        </w:rPr>
      </w:pPr>
      <w:r w:rsidRPr="00901733">
        <w:rPr>
          <w:rFonts w:ascii="Verdana" w:hAnsi="Verdana"/>
          <w:sz w:val="20"/>
          <w:szCs w:val="20"/>
        </w:rPr>
        <w:t>El fomento, el desarrollo y la construcción futura de una sociedad humana integradora de las diversidades y diferencias de las distintas etnias y culturas basada en la prestación de servicios y acciones con migrantes y dentro de este colectivo y de la sociedad española su acción estará centrada en los más desfavorecidos.</w:t>
      </w:r>
    </w:p>
    <w:p w:rsidR="00E93217" w:rsidRPr="00901733" w:rsidRDefault="00E93217" w:rsidP="00DD41AE">
      <w:pPr>
        <w:pStyle w:val="Prrafodelista"/>
        <w:numPr>
          <w:ilvl w:val="0"/>
          <w:numId w:val="29"/>
        </w:numPr>
        <w:spacing w:before="120" w:after="120" w:line="360" w:lineRule="auto"/>
        <w:ind w:right="96"/>
        <w:jc w:val="both"/>
        <w:rPr>
          <w:rFonts w:ascii="Verdana" w:hAnsi="Verdana"/>
          <w:sz w:val="20"/>
          <w:szCs w:val="20"/>
        </w:rPr>
      </w:pPr>
      <w:r w:rsidRPr="00901733">
        <w:rPr>
          <w:rFonts w:ascii="Verdana" w:hAnsi="Verdana"/>
          <w:sz w:val="20"/>
          <w:szCs w:val="20"/>
        </w:rPr>
        <w:t>El trabajo, la prestación de servicios y el apoyo a los jóvenes y las problemáticas de integración en la sociedad de los jóvenes de diferentes orígenes culturales, sus iniciativas y la interacción entre jóvenes de diferentes orígenes culturales.</w:t>
      </w:r>
    </w:p>
    <w:p w:rsidR="00E93217" w:rsidRPr="00901733" w:rsidRDefault="00E93217" w:rsidP="00DD41AE">
      <w:pPr>
        <w:pStyle w:val="Prrafodelista"/>
        <w:numPr>
          <w:ilvl w:val="0"/>
          <w:numId w:val="29"/>
        </w:numPr>
        <w:spacing w:before="120" w:after="120" w:line="360" w:lineRule="auto"/>
        <w:ind w:right="96"/>
        <w:jc w:val="both"/>
        <w:rPr>
          <w:rFonts w:ascii="Verdana" w:hAnsi="Verdana"/>
          <w:sz w:val="20"/>
          <w:szCs w:val="20"/>
        </w:rPr>
      </w:pPr>
      <w:r w:rsidRPr="00901733">
        <w:rPr>
          <w:rFonts w:ascii="Verdana" w:hAnsi="Verdana"/>
          <w:sz w:val="20"/>
          <w:szCs w:val="20"/>
        </w:rPr>
        <w:t>Las intervenciones con el colectivo de menores de diferentes orígenes culturales, su problemática específica, su protección y desarrollo y su futura integración en la sociedad, tanto española como de origen, para prepararlos a una evolución personal y social que redunde en beneficio de una sociedad futura integradora.</w:t>
      </w:r>
    </w:p>
    <w:p w:rsidR="00E93217" w:rsidRPr="00901733" w:rsidRDefault="00E93217" w:rsidP="00DD41AE">
      <w:pPr>
        <w:pStyle w:val="Prrafodelista"/>
        <w:numPr>
          <w:ilvl w:val="0"/>
          <w:numId w:val="29"/>
        </w:numPr>
        <w:spacing w:before="120" w:after="120" w:line="360" w:lineRule="auto"/>
        <w:ind w:right="96"/>
        <w:jc w:val="both"/>
        <w:rPr>
          <w:rFonts w:ascii="Verdana" w:hAnsi="Verdana"/>
          <w:sz w:val="20"/>
          <w:szCs w:val="20"/>
        </w:rPr>
      </w:pPr>
      <w:r w:rsidRPr="00901733">
        <w:rPr>
          <w:rFonts w:ascii="Verdana" w:hAnsi="Verdana"/>
          <w:sz w:val="20"/>
          <w:szCs w:val="20"/>
        </w:rPr>
        <w:t>El trabajo con el colectivo de mujeres de origen inmigrante, el desarrollo de sus comunidades a través de su papel específico y la valoración de ese papel, así como la potenciación de sus capacidades de liderazgo y de integración de las familias y los colectivos y comunidades en la sociedad.</w:t>
      </w:r>
    </w:p>
    <w:p w:rsidR="00E93217" w:rsidRPr="00901733" w:rsidRDefault="00E93217" w:rsidP="00DD41AE">
      <w:pPr>
        <w:pStyle w:val="Prrafodelista"/>
        <w:numPr>
          <w:ilvl w:val="0"/>
          <w:numId w:val="29"/>
        </w:numPr>
        <w:spacing w:before="120" w:after="120" w:line="360" w:lineRule="auto"/>
        <w:ind w:right="96"/>
        <w:jc w:val="both"/>
        <w:rPr>
          <w:rFonts w:ascii="Verdana" w:hAnsi="Verdana"/>
          <w:sz w:val="20"/>
          <w:szCs w:val="20"/>
        </w:rPr>
      </w:pPr>
      <w:r w:rsidRPr="00901733">
        <w:rPr>
          <w:rFonts w:ascii="Verdana" w:hAnsi="Verdana"/>
          <w:sz w:val="20"/>
          <w:szCs w:val="20"/>
        </w:rPr>
        <w:t>La aportación de ideas e iniciativas innovadoras a la administración a las organizaciones sociales, al mundo empresarial, a los partidos políticos y sindicatos para la consecución de los fines de la asociación y el desarrollo de la futura sociedad intercultural.</w:t>
      </w:r>
    </w:p>
    <w:p w:rsidR="00E93217" w:rsidRPr="00901733" w:rsidRDefault="00E93217" w:rsidP="00DD41AE">
      <w:pPr>
        <w:spacing w:before="120" w:after="120" w:line="360" w:lineRule="auto"/>
        <w:ind w:right="96"/>
        <w:jc w:val="both"/>
        <w:rPr>
          <w:rFonts w:ascii="Verdana" w:hAnsi="Verdana"/>
          <w:sz w:val="20"/>
          <w:szCs w:val="20"/>
        </w:rPr>
      </w:pPr>
      <w:r w:rsidRPr="00901733">
        <w:rPr>
          <w:rFonts w:ascii="Verdana" w:hAnsi="Verdana"/>
          <w:sz w:val="20"/>
          <w:szCs w:val="20"/>
        </w:rPr>
        <w:t>Hoy en día no debemos entender la acción social desagregada del contexto donde se produce, en este sentido, el interés por la construcción de una sociedad humana integradora, transciende la acción social, puesto que esta interacción dinámica que se establece a nivel personal, comunitaria y social, debe ser armónica con el medio ambiente. En este sentido, la Asociación Horuelo no solo tiene la responsabilidad de que sus actuaciones sean eficaces y consigan el impacto y el objetivo que persiguen tanto a nivel social, comunitario e individual, sino que también han de ser respetuosas y cuidadosas con el medio ambiente en el que se desarrollan.</w:t>
      </w:r>
    </w:p>
    <w:p w:rsidR="00E93217" w:rsidRPr="00901733" w:rsidRDefault="00E93217" w:rsidP="00DD41AE">
      <w:pPr>
        <w:spacing w:before="120" w:after="120" w:line="360" w:lineRule="auto"/>
        <w:ind w:right="96"/>
        <w:jc w:val="both"/>
        <w:rPr>
          <w:rFonts w:ascii="Verdana" w:hAnsi="Verdana"/>
          <w:sz w:val="20"/>
          <w:szCs w:val="20"/>
        </w:rPr>
      </w:pPr>
    </w:p>
    <w:p w:rsidR="00DD41AE" w:rsidRDefault="00DD41AE" w:rsidP="00DD41AE">
      <w:pPr>
        <w:spacing w:before="120" w:after="120" w:line="360" w:lineRule="auto"/>
        <w:ind w:right="96"/>
        <w:jc w:val="both"/>
        <w:rPr>
          <w:rFonts w:ascii="Verdana" w:hAnsi="Verdana"/>
          <w:sz w:val="20"/>
          <w:szCs w:val="20"/>
        </w:rPr>
      </w:pPr>
    </w:p>
    <w:p w:rsidR="00DD41AE" w:rsidRDefault="00DD41AE" w:rsidP="00DD41AE">
      <w:pPr>
        <w:spacing w:before="120" w:after="120" w:line="360" w:lineRule="auto"/>
        <w:ind w:right="96"/>
        <w:jc w:val="both"/>
        <w:rPr>
          <w:rFonts w:ascii="Verdana" w:hAnsi="Verdana"/>
          <w:sz w:val="20"/>
          <w:szCs w:val="20"/>
        </w:rPr>
      </w:pPr>
    </w:p>
    <w:p w:rsidR="00E93217" w:rsidRPr="00901733" w:rsidRDefault="00E93217" w:rsidP="00DD41AE">
      <w:pPr>
        <w:spacing w:before="120" w:after="120" w:line="360" w:lineRule="auto"/>
        <w:ind w:right="96"/>
        <w:jc w:val="both"/>
        <w:rPr>
          <w:rFonts w:ascii="Verdana" w:hAnsi="Verdana"/>
          <w:sz w:val="20"/>
          <w:szCs w:val="20"/>
        </w:rPr>
      </w:pPr>
      <w:r w:rsidRPr="00901733">
        <w:rPr>
          <w:rFonts w:ascii="Verdana" w:hAnsi="Verdana"/>
          <w:sz w:val="20"/>
          <w:szCs w:val="20"/>
        </w:rPr>
        <w:t>Llevar a cabo por tanto un plan que favorezca la gestión de actuaciones que sean sostenibles medioambientalmente, supone una tarea necesaria y que se alinea con el sentir expresado del personal de la Entidad, dado que con anterioridad a este plan ya se han realizado algunas acciones encaminadas a reducir el impacto medioambiental (reciclaje de papel, separar residuos…). Si bien estas iniciativas nacen de las buenas intenciones de las personas y por consiguiente no han de ser desdeñadas, no tienen valores con los que hacer comparativas y por lo tanto no son medibles ni objetivables.</w:t>
      </w:r>
    </w:p>
    <w:p w:rsidR="0059264E" w:rsidRPr="00901733" w:rsidRDefault="0059264E" w:rsidP="00DD41AE">
      <w:pPr>
        <w:spacing w:before="120" w:after="120" w:line="360" w:lineRule="auto"/>
        <w:ind w:right="96"/>
        <w:jc w:val="both"/>
        <w:rPr>
          <w:rFonts w:ascii="Verdana" w:hAnsi="Verdana"/>
          <w:sz w:val="20"/>
          <w:szCs w:val="20"/>
        </w:rPr>
      </w:pPr>
      <w:r w:rsidRPr="00901733">
        <w:rPr>
          <w:rFonts w:ascii="Verdana" w:hAnsi="Verdana"/>
          <w:sz w:val="20"/>
          <w:szCs w:val="20"/>
        </w:rPr>
        <w:t xml:space="preserve">El Plan de Sostenibilidad Medioambiental, es un manual de buenas prácticas que inicialmente está focalizado en la oficina de la Sede de la Asociación, lugar donde se focalizan todos los proyectos y por consiguiente el trabajo administrativo y de gestión de la Entidad. </w:t>
      </w:r>
    </w:p>
    <w:p w:rsidR="0059264E" w:rsidRDefault="0059264E" w:rsidP="00DD41AE">
      <w:pPr>
        <w:spacing w:before="120" w:after="120" w:line="360" w:lineRule="auto"/>
        <w:ind w:right="96"/>
        <w:jc w:val="both"/>
        <w:rPr>
          <w:rFonts w:ascii="Verdana" w:hAnsi="Verdana"/>
          <w:sz w:val="20"/>
          <w:szCs w:val="20"/>
        </w:rPr>
      </w:pPr>
      <w:r w:rsidRPr="00901733">
        <w:rPr>
          <w:rFonts w:ascii="Verdana" w:hAnsi="Verdana"/>
          <w:sz w:val="20"/>
          <w:szCs w:val="20"/>
        </w:rPr>
        <w:t>El Plan supone una serie de recomendaciones y acciones que han de ponerse en práctica en dicha oficina, y que una vez medida su eficacia, serán exportables al resto de territorios y centros donde desarrolla Horuelo su actividad, siempre adaptándolo de modo que se atienda a la idiosincrasia de los distintos proyectos y centros.</w:t>
      </w:r>
    </w:p>
    <w:p w:rsidR="00DD41AE" w:rsidRPr="00901733" w:rsidRDefault="00DD41AE" w:rsidP="00DD41AE">
      <w:pPr>
        <w:spacing w:before="120" w:after="120" w:line="360" w:lineRule="auto"/>
        <w:ind w:right="96"/>
        <w:jc w:val="both"/>
        <w:rPr>
          <w:rFonts w:ascii="Verdana" w:hAnsi="Verdana"/>
          <w:sz w:val="20"/>
          <w:szCs w:val="20"/>
        </w:rPr>
      </w:pPr>
      <w:r>
        <w:rPr>
          <w:rFonts w:ascii="Verdana" w:hAnsi="Verdana"/>
          <w:sz w:val="20"/>
          <w:szCs w:val="20"/>
        </w:rPr>
        <w:t>Este Plan alcanza a todas las personas que trabajan en la oficina de la Asociación, ya sea su puesto habitual de trabajo, como lo hagan de forma esporádica o puntual.</w:t>
      </w:r>
    </w:p>
    <w:p w:rsidR="0059264E" w:rsidRPr="00901733" w:rsidRDefault="0059264E" w:rsidP="00DD41AE">
      <w:pPr>
        <w:spacing w:before="120" w:after="120" w:line="360" w:lineRule="auto"/>
        <w:ind w:right="96"/>
        <w:jc w:val="both"/>
        <w:rPr>
          <w:rFonts w:ascii="Verdana" w:hAnsi="Verdana"/>
          <w:sz w:val="20"/>
          <w:szCs w:val="20"/>
        </w:rPr>
      </w:pPr>
      <w:r w:rsidRPr="00901733">
        <w:rPr>
          <w:rFonts w:ascii="Verdana" w:hAnsi="Verdana"/>
          <w:sz w:val="20"/>
          <w:szCs w:val="20"/>
        </w:rPr>
        <w:t xml:space="preserve">Los aspectos ambientales identificados como significativos para la actividad de oficina son, los consumos de agua, de energía eléctrica, de papel, el tóner y la generación de residuos (papel y otros). </w:t>
      </w:r>
    </w:p>
    <w:p w:rsidR="0059264E" w:rsidRPr="00901733" w:rsidRDefault="0059264E" w:rsidP="0059264E">
      <w:pPr>
        <w:spacing w:before="120" w:after="120" w:line="360" w:lineRule="auto"/>
        <w:ind w:right="680"/>
        <w:jc w:val="both"/>
        <w:rPr>
          <w:rFonts w:ascii="Verdana" w:hAnsi="Verdana"/>
          <w:sz w:val="20"/>
          <w:szCs w:val="20"/>
        </w:rPr>
      </w:pPr>
    </w:p>
    <w:p w:rsidR="00F4065F" w:rsidRPr="00901733" w:rsidRDefault="00F4065F" w:rsidP="0059264E">
      <w:pPr>
        <w:spacing w:before="120" w:after="120" w:line="360" w:lineRule="auto"/>
        <w:ind w:right="680"/>
        <w:jc w:val="both"/>
        <w:rPr>
          <w:rFonts w:ascii="Verdana" w:hAnsi="Verdana"/>
          <w:sz w:val="20"/>
          <w:szCs w:val="20"/>
        </w:rPr>
      </w:pPr>
    </w:p>
    <w:p w:rsidR="00F4065F" w:rsidRPr="00901733" w:rsidRDefault="00F4065F" w:rsidP="0059264E">
      <w:pPr>
        <w:spacing w:before="120" w:after="120" w:line="360" w:lineRule="auto"/>
        <w:ind w:right="680"/>
        <w:jc w:val="both"/>
        <w:rPr>
          <w:rFonts w:ascii="Verdana" w:hAnsi="Verdana"/>
          <w:sz w:val="20"/>
          <w:szCs w:val="20"/>
        </w:rPr>
      </w:pPr>
    </w:p>
    <w:p w:rsidR="00F4065F" w:rsidRPr="00901733" w:rsidRDefault="00F4065F" w:rsidP="0059264E">
      <w:pPr>
        <w:spacing w:before="120" w:after="120" w:line="360" w:lineRule="auto"/>
        <w:ind w:right="680"/>
        <w:jc w:val="both"/>
        <w:rPr>
          <w:rFonts w:ascii="Verdana" w:hAnsi="Verdana"/>
          <w:sz w:val="20"/>
          <w:szCs w:val="20"/>
        </w:rPr>
      </w:pPr>
    </w:p>
    <w:p w:rsidR="00F4065F" w:rsidRPr="00901733" w:rsidRDefault="00F4065F" w:rsidP="0059264E">
      <w:pPr>
        <w:spacing w:before="120" w:after="120" w:line="360" w:lineRule="auto"/>
        <w:ind w:right="680"/>
        <w:jc w:val="both"/>
        <w:rPr>
          <w:rFonts w:ascii="Verdana" w:hAnsi="Verdana"/>
          <w:sz w:val="20"/>
          <w:szCs w:val="20"/>
        </w:rPr>
      </w:pPr>
    </w:p>
    <w:p w:rsidR="00F4065F" w:rsidRPr="00901733" w:rsidRDefault="00F4065F" w:rsidP="0059264E">
      <w:pPr>
        <w:spacing w:before="120" w:after="120" w:line="360" w:lineRule="auto"/>
        <w:ind w:right="680"/>
        <w:jc w:val="both"/>
        <w:rPr>
          <w:rFonts w:ascii="Verdana" w:hAnsi="Verdana"/>
          <w:sz w:val="20"/>
          <w:szCs w:val="20"/>
        </w:rPr>
      </w:pPr>
    </w:p>
    <w:p w:rsidR="00F4065F" w:rsidRPr="00901733" w:rsidRDefault="00F4065F" w:rsidP="0059264E">
      <w:pPr>
        <w:spacing w:before="120" w:after="120" w:line="360" w:lineRule="auto"/>
        <w:ind w:right="680"/>
        <w:jc w:val="both"/>
        <w:rPr>
          <w:rFonts w:ascii="Verdana" w:hAnsi="Verdana"/>
          <w:sz w:val="20"/>
          <w:szCs w:val="20"/>
        </w:rPr>
      </w:pPr>
    </w:p>
    <w:p w:rsidR="00F4065F" w:rsidRPr="00901733" w:rsidRDefault="00F4065F" w:rsidP="0059264E">
      <w:pPr>
        <w:spacing w:before="120" w:after="120" w:line="360" w:lineRule="auto"/>
        <w:ind w:right="680"/>
        <w:jc w:val="both"/>
        <w:rPr>
          <w:rFonts w:ascii="Verdana" w:hAnsi="Verdana"/>
          <w:sz w:val="20"/>
          <w:szCs w:val="20"/>
        </w:rPr>
      </w:pPr>
    </w:p>
    <w:p w:rsidR="00F4065F" w:rsidRPr="00901733" w:rsidRDefault="00F4065F" w:rsidP="0059264E">
      <w:pPr>
        <w:spacing w:before="120" w:after="120" w:line="360" w:lineRule="auto"/>
        <w:ind w:right="680"/>
        <w:jc w:val="both"/>
        <w:rPr>
          <w:rFonts w:ascii="Verdana" w:hAnsi="Verdana"/>
          <w:sz w:val="20"/>
          <w:szCs w:val="20"/>
        </w:rPr>
      </w:pPr>
    </w:p>
    <w:p w:rsidR="00F4065F" w:rsidRPr="00901733" w:rsidRDefault="00F4065F" w:rsidP="0059264E">
      <w:pPr>
        <w:spacing w:before="120" w:after="120" w:line="360" w:lineRule="auto"/>
        <w:ind w:right="680"/>
        <w:jc w:val="both"/>
        <w:rPr>
          <w:rFonts w:ascii="Verdana" w:hAnsi="Verdana"/>
          <w:sz w:val="20"/>
          <w:szCs w:val="20"/>
        </w:rPr>
      </w:pPr>
    </w:p>
    <w:p w:rsidR="004F7CC4" w:rsidRDefault="004F7CC4" w:rsidP="0059264E">
      <w:pPr>
        <w:spacing w:before="120" w:after="120" w:line="360" w:lineRule="auto"/>
        <w:ind w:right="680"/>
        <w:jc w:val="both"/>
        <w:rPr>
          <w:rFonts w:ascii="Verdana" w:hAnsi="Verdana"/>
          <w:color w:val="00007F"/>
          <w:sz w:val="20"/>
          <w:szCs w:val="20"/>
        </w:rPr>
      </w:pPr>
    </w:p>
    <w:p w:rsidR="00DD41AE" w:rsidRDefault="00DD41AE" w:rsidP="0059264E">
      <w:pPr>
        <w:spacing w:before="120" w:after="120" w:line="360" w:lineRule="auto"/>
        <w:ind w:right="680"/>
        <w:jc w:val="both"/>
        <w:rPr>
          <w:rFonts w:ascii="Verdana" w:hAnsi="Verdana"/>
          <w:color w:val="00007F"/>
          <w:sz w:val="20"/>
          <w:szCs w:val="20"/>
        </w:rPr>
      </w:pPr>
    </w:p>
    <w:p w:rsidR="00DD41AE" w:rsidRDefault="00DD41AE" w:rsidP="0059264E">
      <w:pPr>
        <w:spacing w:before="120" w:after="120" w:line="360" w:lineRule="auto"/>
        <w:ind w:right="680"/>
        <w:jc w:val="both"/>
        <w:rPr>
          <w:rFonts w:ascii="Verdana" w:hAnsi="Verdana"/>
          <w:color w:val="00007F"/>
          <w:sz w:val="20"/>
          <w:szCs w:val="20"/>
        </w:rPr>
      </w:pPr>
    </w:p>
    <w:p w:rsidR="00F4065F" w:rsidRPr="004F7CC4" w:rsidRDefault="004F7CC4" w:rsidP="004F7CC4">
      <w:pPr>
        <w:pStyle w:val="Ttulo1"/>
        <w:rPr>
          <w:b/>
          <w:bCs/>
        </w:rPr>
      </w:pPr>
      <w:r>
        <w:rPr>
          <w:b/>
          <w:bCs/>
        </w:rPr>
        <w:t>METODOLOGÍA DE TRABAJO</w:t>
      </w:r>
    </w:p>
    <w:p w:rsidR="00BE5A15" w:rsidRDefault="00BE5A15" w:rsidP="0059264E">
      <w:pPr>
        <w:spacing w:before="120" w:after="120" w:line="360" w:lineRule="auto"/>
        <w:ind w:right="680"/>
        <w:jc w:val="both"/>
        <w:rPr>
          <w:rFonts w:ascii="Verdana" w:hAnsi="Verdana"/>
          <w:color w:val="00007F"/>
          <w:sz w:val="20"/>
          <w:szCs w:val="20"/>
        </w:rPr>
      </w:pPr>
    </w:p>
    <w:p w:rsidR="00E60558" w:rsidRPr="00901733" w:rsidRDefault="00E60558" w:rsidP="00DD41AE">
      <w:pPr>
        <w:spacing w:before="120" w:after="120" w:line="360" w:lineRule="auto"/>
        <w:ind w:right="96"/>
        <w:jc w:val="both"/>
        <w:rPr>
          <w:rFonts w:ascii="Verdana" w:hAnsi="Verdana"/>
          <w:sz w:val="20"/>
          <w:szCs w:val="20"/>
        </w:rPr>
      </w:pPr>
      <w:r w:rsidRPr="00901733">
        <w:rPr>
          <w:rFonts w:ascii="Verdana" w:hAnsi="Verdana"/>
          <w:sz w:val="20"/>
          <w:szCs w:val="20"/>
        </w:rPr>
        <w:t xml:space="preserve">Para poder tener un punto de partida, y por lo tanto información lo más clara y precisa de los consumos que se llevan a cabo en la sede de la Asociación, ha sido necesario el tomar los datos de las facturas de la luz, el agua, el gasto en el tóner de la impresora, así como registrar las mediciones del contador de la fotocopiadora. Ya que es a estos recursos, sobre los que se quiere incidir al implementar un plan de sostenibilidad y medioambiental para la Asociación Horuelo. </w:t>
      </w:r>
    </w:p>
    <w:p w:rsidR="00E60558" w:rsidRPr="00901733" w:rsidRDefault="00E60558" w:rsidP="00DD41AE">
      <w:pPr>
        <w:spacing w:before="120" w:after="120" w:line="360" w:lineRule="auto"/>
        <w:ind w:right="96"/>
        <w:jc w:val="both"/>
        <w:rPr>
          <w:rFonts w:ascii="Verdana" w:hAnsi="Verdana"/>
          <w:sz w:val="20"/>
          <w:szCs w:val="20"/>
        </w:rPr>
      </w:pPr>
      <w:r w:rsidRPr="00901733">
        <w:rPr>
          <w:rFonts w:ascii="Verdana" w:hAnsi="Verdana"/>
          <w:sz w:val="20"/>
          <w:szCs w:val="20"/>
        </w:rPr>
        <w:t>Estas lecturas han abarcado el periodo de un año, con el fin de poder establecer comparaciones a lo largo de un ciclo anual y poder así ver, calibrar y corregir las desviaciones que se produzcan sobre el consumo que se realiza, respecto a los suministros antes mencionados, en los distintos periodos de tiempo.</w:t>
      </w:r>
    </w:p>
    <w:p w:rsidR="00E60558" w:rsidRPr="00901733" w:rsidRDefault="00E60558" w:rsidP="00DD41AE">
      <w:pPr>
        <w:spacing w:before="120" w:after="120" w:line="360" w:lineRule="auto"/>
        <w:ind w:right="96"/>
        <w:jc w:val="both"/>
        <w:rPr>
          <w:rFonts w:ascii="Verdana" w:hAnsi="Verdana"/>
          <w:sz w:val="20"/>
          <w:szCs w:val="20"/>
        </w:rPr>
      </w:pPr>
      <w:r w:rsidRPr="00901733">
        <w:rPr>
          <w:rFonts w:ascii="Verdana" w:hAnsi="Verdana"/>
          <w:sz w:val="20"/>
          <w:szCs w:val="20"/>
        </w:rPr>
        <w:t>Debemos tener en cuenta también que, tanto para los consumos de luz, como de agua, existe un único contador para las tres plantas de todo el edificio; y que hasta agosto de 2018 hacíamos uso de estos suministros tres entidades (CEAR, RE-IMPULSA Y HORUELO), distribuyéndose el consumo de las lecturas de manera proporcional al espacio que ocupaban cada una de ellas, siendo desde agosto de 2018 el 50% entre Horuelo y Re-impulsa.</w:t>
      </w:r>
    </w:p>
    <w:p w:rsidR="00E60558" w:rsidRPr="00901733" w:rsidRDefault="00E60558" w:rsidP="00DD41AE">
      <w:pPr>
        <w:spacing w:before="120" w:after="120" w:line="360" w:lineRule="auto"/>
        <w:ind w:right="96"/>
        <w:jc w:val="both"/>
        <w:rPr>
          <w:rFonts w:ascii="Verdana" w:hAnsi="Verdana"/>
          <w:sz w:val="20"/>
          <w:szCs w:val="20"/>
        </w:rPr>
      </w:pPr>
      <w:r w:rsidRPr="00901733">
        <w:rPr>
          <w:rFonts w:ascii="Verdana" w:hAnsi="Verdana"/>
          <w:sz w:val="20"/>
          <w:szCs w:val="20"/>
        </w:rPr>
        <w:t>Las medidas que vamos a llevar a cabo están dirigidas</w:t>
      </w:r>
      <w:r w:rsidR="000D2C5C" w:rsidRPr="00901733">
        <w:rPr>
          <w:rFonts w:ascii="Verdana" w:hAnsi="Verdana"/>
          <w:sz w:val="20"/>
          <w:szCs w:val="20"/>
        </w:rPr>
        <w:t xml:space="preserve"> a reducir, al menos en este primer año, en un </w:t>
      </w:r>
      <w:r w:rsidR="00C85860" w:rsidRPr="00901733">
        <w:rPr>
          <w:rFonts w:ascii="Verdana" w:hAnsi="Verdana"/>
          <w:sz w:val="20"/>
          <w:szCs w:val="20"/>
        </w:rPr>
        <w:t>7</w:t>
      </w:r>
      <w:r w:rsidR="000D2C5C" w:rsidRPr="00901733">
        <w:rPr>
          <w:rFonts w:ascii="Verdana" w:hAnsi="Verdana"/>
          <w:sz w:val="20"/>
          <w:szCs w:val="20"/>
        </w:rPr>
        <w:t xml:space="preserve">% el consumo en los recursos y suministros (agua, energía eléctrica, tóner, papel). Esta disminución </w:t>
      </w:r>
      <w:r w:rsidR="00677FB0" w:rsidRPr="00901733">
        <w:rPr>
          <w:rFonts w:ascii="Verdana" w:hAnsi="Verdana"/>
          <w:sz w:val="20"/>
          <w:szCs w:val="20"/>
        </w:rPr>
        <w:t>en el</w:t>
      </w:r>
      <w:r w:rsidR="000D2C5C" w:rsidRPr="00901733">
        <w:rPr>
          <w:rFonts w:ascii="Verdana" w:hAnsi="Verdana"/>
          <w:sz w:val="20"/>
          <w:szCs w:val="20"/>
        </w:rPr>
        <w:t xml:space="preserve"> consumo</w:t>
      </w:r>
      <w:r w:rsidR="00677FB0" w:rsidRPr="00901733">
        <w:rPr>
          <w:rFonts w:ascii="Verdana" w:hAnsi="Verdana"/>
          <w:sz w:val="20"/>
          <w:szCs w:val="20"/>
        </w:rPr>
        <w:t xml:space="preserve"> y por consiguiente en el gasto, </w:t>
      </w:r>
      <w:r w:rsidR="000D2C5C" w:rsidRPr="00901733">
        <w:rPr>
          <w:rFonts w:ascii="Verdana" w:hAnsi="Verdana"/>
          <w:sz w:val="20"/>
          <w:szCs w:val="20"/>
        </w:rPr>
        <w:t xml:space="preserve">se </w:t>
      </w:r>
      <w:r w:rsidR="00677FB0" w:rsidRPr="00901733">
        <w:rPr>
          <w:rFonts w:ascii="Verdana" w:hAnsi="Verdana"/>
          <w:sz w:val="20"/>
          <w:szCs w:val="20"/>
        </w:rPr>
        <w:t>traduce en última estancia a una reducción a la atmósfera en las emisiones de CO</w:t>
      </w:r>
      <w:r w:rsidR="00677FB0" w:rsidRPr="00901733">
        <w:rPr>
          <w:rFonts w:ascii="Verdana" w:hAnsi="Verdana"/>
          <w:sz w:val="20"/>
          <w:szCs w:val="20"/>
          <w:vertAlign w:val="subscript"/>
        </w:rPr>
        <w:t>2</w:t>
      </w:r>
      <w:r w:rsidR="00677FB0" w:rsidRPr="00901733">
        <w:rPr>
          <w:rFonts w:ascii="Verdana" w:hAnsi="Verdana"/>
          <w:sz w:val="20"/>
          <w:szCs w:val="20"/>
        </w:rPr>
        <w:t>/kg, la disminución en cuanto a la tala de árboles y la deforestación, entre otros bienes para el ecosistema y mediobambiente.</w:t>
      </w:r>
    </w:p>
    <w:p w:rsidR="00C85860" w:rsidRPr="00901733" w:rsidRDefault="00C85860" w:rsidP="00DD41AE">
      <w:pPr>
        <w:spacing w:before="120" w:after="120" w:line="360" w:lineRule="auto"/>
        <w:ind w:right="96"/>
        <w:jc w:val="both"/>
        <w:rPr>
          <w:rFonts w:ascii="Verdana" w:hAnsi="Verdana"/>
          <w:sz w:val="20"/>
          <w:szCs w:val="20"/>
        </w:rPr>
      </w:pPr>
      <w:r w:rsidRPr="00901733">
        <w:rPr>
          <w:rFonts w:ascii="Verdana" w:hAnsi="Verdana"/>
          <w:sz w:val="20"/>
          <w:szCs w:val="20"/>
        </w:rPr>
        <w:t>Para llevar un seguimiento respecto al consumo de estos recursos y servicios, se van</w:t>
      </w:r>
      <w:r w:rsidR="004637BB" w:rsidRPr="00901733">
        <w:rPr>
          <w:rFonts w:ascii="Verdana" w:hAnsi="Verdana"/>
          <w:sz w:val="20"/>
          <w:szCs w:val="20"/>
        </w:rPr>
        <w:t xml:space="preserve"> a establecer comparaciones trimestrales mediante las facturas de la luz, el agua, el consumo de papel y las lecturas de los contadores de fotocopias, devolviendo, bien por medio de reuniones, bien telemáticamente</w:t>
      </w:r>
      <w:r w:rsidR="002433E0" w:rsidRPr="00901733">
        <w:rPr>
          <w:rFonts w:ascii="Verdana" w:hAnsi="Verdana"/>
          <w:sz w:val="20"/>
          <w:szCs w:val="20"/>
        </w:rPr>
        <w:t>,</w:t>
      </w:r>
      <w:r w:rsidR="004637BB" w:rsidRPr="00901733">
        <w:rPr>
          <w:rFonts w:ascii="Verdana" w:hAnsi="Verdana"/>
          <w:sz w:val="20"/>
          <w:szCs w:val="20"/>
        </w:rPr>
        <w:t xml:space="preserve"> los resultados al conjunto del personal que trabaja en la Sede de la Asociación. </w:t>
      </w:r>
      <w:r w:rsidR="002A3845" w:rsidRPr="00901733">
        <w:rPr>
          <w:rFonts w:ascii="Verdana" w:hAnsi="Verdana"/>
          <w:sz w:val="20"/>
          <w:szCs w:val="20"/>
        </w:rPr>
        <w:t xml:space="preserve">Estas lecturas se anotarán en un registro para tener un histórico, realizando </w:t>
      </w:r>
      <w:r w:rsidR="004637BB" w:rsidRPr="00901733">
        <w:rPr>
          <w:rFonts w:ascii="Verdana" w:hAnsi="Verdana"/>
          <w:sz w:val="20"/>
          <w:szCs w:val="20"/>
        </w:rPr>
        <w:t>las acciones correctoras necesarias</w:t>
      </w:r>
      <w:r w:rsidR="002A3845" w:rsidRPr="00901733">
        <w:rPr>
          <w:rFonts w:ascii="Verdana" w:hAnsi="Verdana"/>
          <w:sz w:val="20"/>
          <w:szCs w:val="20"/>
        </w:rPr>
        <w:t>,</w:t>
      </w:r>
      <w:r w:rsidR="004637BB" w:rsidRPr="00901733">
        <w:rPr>
          <w:rFonts w:ascii="Verdana" w:hAnsi="Verdana"/>
          <w:sz w:val="20"/>
          <w:szCs w:val="20"/>
        </w:rPr>
        <w:t xml:space="preserve"> </w:t>
      </w:r>
      <w:r w:rsidR="002A3845" w:rsidRPr="00901733">
        <w:rPr>
          <w:rFonts w:ascii="Verdana" w:hAnsi="Verdana"/>
          <w:sz w:val="20"/>
          <w:szCs w:val="20"/>
        </w:rPr>
        <w:t>en el caso de que no se estén cumpliendo los objetivos marcados, para lo que se contará,</w:t>
      </w:r>
      <w:r w:rsidR="004637BB" w:rsidRPr="00901733">
        <w:rPr>
          <w:rFonts w:ascii="Verdana" w:hAnsi="Verdana"/>
          <w:sz w:val="20"/>
          <w:szCs w:val="20"/>
        </w:rPr>
        <w:t xml:space="preserve"> </w:t>
      </w:r>
      <w:r w:rsidR="002433E0" w:rsidRPr="00901733">
        <w:rPr>
          <w:rFonts w:ascii="Verdana" w:hAnsi="Verdana"/>
          <w:sz w:val="20"/>
          <w:szCs w:val="20"/>
        </w:rPr>
        <w:t xml:space="preserve">siempre que sea posible, </w:t>
      </w:r>
      <w:r w:rsidR="004637BB" w:rsidRPr="00901733">
        <w:rPr>
          <w:rFonts w:ascii="Verdana" w:hAnsi="Verdana"/>
          <w:sz w:val="20"/>
          <w:szCs w:val="20"/>
        </w:rPr>
        <w:t xml:space="preserve">con el consenso y la </w:t>
      </w:r>
      <w:r w:rsidR="002433E0" w:rsidRPr="00901733">
        <w:rPr>
          <w:rFonts w:ascii="Verdana" w:hAnsi="Verdana"/>
          <w:sz w:val="20"/>
          <w:szCs w:val="20"/>
        </w:rPr>
        <w:t>im</w:t>
      </w:r>
      <w:r w:rsidR="004637BB" w:rsidRPr="00901733">
        <w:rPr>
          <w:rFonts w:ascii="Verdana" w:hAnsi="Verdana"/>
          <w:sz w:val="20"/>
          <w:szCs w:val="20"/>
        </w:rPr>
        <w:t>plicación del personal.</w:t>
      </w:r>
    </w:p>
    <w:p w:rsidR="004637BB" w:rsidRPr="00901733" w:rsidRDefault="004637BB" w:rsidP="00DD41AE">
      <w:pPr>
        <w:spacing w:before="120" w:after="120" w:line="360" w:lineRule="auto"/>
        <w:ind w:right="96"/>
        <w:jc w:val="both"/>
        <w:rPr>
          <w:rFonts w:ascii="Verdana" w:hAnsi="Verdana"/>
          <w:sz w:val="20"/>
          <w:szCs w:val="20"/>
        </w:rPr>
      </w:pPr>
    </w:p>
    <w:p w:rsidR="002433E0" w:rsidRPr="00901733" w:rsidRDefault="002433E0" w:rsidP="00DD41AE">
      <w:pPr>
        <w:spacing w:before="120" w:after="120" w:line="360" w:lineRule="auto"/>
        <w:ind w:right="96"/>
        <w:jc w:val="both"/>
        <w:rPr>
          <w:rFonts w:ascii="Verdana" w:hAnsi="Verdana"/>
          <w:sz w:val="20"/>
          <w:szCs w:val="20"/>
        </w:rPr>
      </w:pPr>
    </w:p>
    <w:p w:rsidR="00DD41AE" w:rsidRDefault="00DD41AE" w:rsidP="00DD41AE">
      <w:pPr>
        <w:spacing w:before="120" w:after="120" w:line="360" w:lineRule="auto"/>
        <w:ind w:right="96"/>
        <w:jc w:val="both"/>
        <w:rPr>
          <w:rFonts w:ascii="Verdana" w:hAnsi="Verdana"/>
          <w:sz w:val="20"/>
          <w:szCs w:val="20"/>
        </w:rPr>
      </w:pPr>
    </w:p>
    <w:p w:rsidR="00677FB0" w:rsidRPr="00901733" w:rsidRDefault="00677FB0" w:rsidP="00DD41AE">
      <w:pPr>
        <w:spacing w:before="120" w:after="120" w:line="360" w:lineRule="auto"/>
        <w:ind w:right="96"/>
        <w:jc w:val="both"/>
        <w:rPr>
          <w:rFonts w:ascii="Verdana" w:hAnsi="Verdana"/>
          <w:sz w:val="20"/>
          <w:szCs w:val="20"/>
        </w:rPr>
      </w:pPr>
      <w:r w:rsidRPr="00901733">
        <w:rPr>
          <w:rFonts w:ascii="Verdana" w:hAnsi="Verdana"/>
          <w:sz w:val="20"/>
          <w:szCs w:val="20"/>
        </w:rPr>
        <w:t>Con el fin de poner en marcha estas medidas, vamos a llevar a cabo distintas actuaciones:</w:t>
      </w:r>
    </w:p>
    <w:p w:rsidR="00677FB0" w:rsidRPr="00901733" w:rsidRDefault="0026549C" w:rsidP="00DD41AE">
      <w:pPr>
        <w:pStyle w:val="Prrafodelista"/>
        <w:numPr>
          <w:ilvl w:val="0"/>
          <w:numId w:val="30"/>
        </w:numPr>
        <w:spacing w:before="120" w:after="120" w:line="360" w:lineRule="auto"/>
        <w:ind w:right="96"/>
        <w:jc w:val="both"/>
        <w:rPr>
          <w:rFonts w:ascii="Verdana" w:hAnsi="Verdana"/>
          <w:sz w:val="20"/>
          <w:szCs w:val="20"/>
        </w:rPr>
      </w:pPr>
      <w:r w:rsidRPr="00901733">
        <w:rPr>
          <w:rFonts w:ascii="Verdana" w:hAnsi="Verdana"/>
          <w:sz w:val="20"/>
          <w:szCs w:val="20"/>
        </w:rPr>
        <w:t>Difusión del Plan de Sostenibilidad Medioambiental al conjunto del personal de la Sede de la Entidad</w:t>
      </w:r>
      <w:r w:rsidR="008F3E08" w:rsidRPr="00901733">
        <w:rPr>
          <w:rFonts w:ascii="Verdana" w:hAnsi="Verdana"/>
          <w:sz w:val="20"/>
          <w:szCs w:val="20"/>
        </w:rPr>
        <w:t>, así como de la persona que va a responsabilizarse de esta área.</w:t>
      </w:r>
    </w:p>
    <w:p w:rsidR="0026549C" w:rsidRPr="00901733" w:rsidRDefault="0026549C" w:rsidP="00DD41AE">
      <w:pPr>
        <w:pStyle w:val="Prrafodelista"/>
        <w:numPr>
          <w:ilvl w:val="0"/>
          <w:numId w:val="30"/>
        </w:numPr>
        <w:spacing w:before="120" w:after="120" w:line="360" w:lineRule="auto"/>
        <w:ind w:right="96"/>
        <w:jc w:val="both"/>
        <w:rPr>
          <w:rFonts w:ascii="Verdana" w:hAnsi="Verdana"/>
          <w:sz w:val="20"/>
          <w:szCs w:val="20"/>
        </w:rPr>
      </w:pPr>
      <w:r w:rsidRPr="00901733">
        <w:rPr>
          <w:rFonts w:ascii="Verdana" w:hAnsi="Verdana"/>
          <w:sz w:val="20"/>
          <w:szCs w:val="20"/>
        </w:rPr>
        <w:t>Sesiones informativas con el conjunto del personal que trabaja en la Sede de la Entidad.</w:t>
      </w:r>
    </w:p>
    <w:p w:rsidR="00677FB0" w:rsidRPr="00901733" w:rsidRDefault="00677FB0" w:rsidP="00DD41AE">
      <w:pPr>
        <w:pStyle w:val="Prrafodelista"/>
        <w:numPr>
          <w:ilvl w:val="0"/>
          <w:numId w:val="30"/>
        </w:numPr>
        <w:spacing w:before="120" w:after="120" w:line="360" w:lineRule="auto"/>
        <w:ind w:right="96"/>
        <w:jc w:val="both"/>
        <w:rPr>
          <w:rFonts w:ascii="Verdana" w:hAnsi="Verdana"/>
          <w:sz w:val="20"/>
          <w:szCs w:val="20"/>
        </w:rPr>
      </w:pPr>
      <w:r w:rsidRPr="00901733">
        <w:rPr>
          <w:rFonts w:ascii="Verdana" w:hAnsi="Verdana"/>
          <w:sz w:val="20"/>
          <w:szCs w:val="20"/>
        </w:rPr>
        <w:t xml:space="preserve">Carteles informativos que sirvan tanto para recordar, </w:t>
      </w:r>
      <w:r w:rsidR="00BE5A15" w:rsidRPr="00901733">
        <w:rPr>
          <w:rFonts w:ascii="Verdana" w:hAnsi="Verdana"/>
          <w:sz w:val="20"/>
          <w:szCs w:val="20"/>
        </w:rPr>
        <w:t xml:space="preserve">sensibilizar, como para hacer presentes y visibles las instrucciones al personal de la </w:t>
      </w:r>
      <w:r w:rsidR="002433E0" w:rsidRPr="00901733">
        <w:rPr>
          <w:rFonts w:ascii="Verdana" w:hAnsi="Verdana"/>
          <w:sz w:val="20"/>
          <w:szCs w:val="20"/>
        </w:rPr>
        <w:t>oficina</w:t>
      </w:r>
      <w:r w:rsidR="00BE5A15" w:rsidRPr="00901733">
        <w:rPr>
          <w:rFonts w:ascii="Verdana" w:hAnsi="Verdana"/>
          <w:sz w:val="20"/>
          <w:szCs w:val="20"/>
        </w:rPr>
        <w:t>, como a aquellas personas que</w:t>
      </w:r>
      <w:r w:rsidR="003B42A2" w:rsidRPr="00901733">
        <w:rPr>
          <w:rFonts w:ascii="Verdana" w:hAnsi="Verdana"/>
          <w:sz w:val="20"/>
          <w:szCs w:val="20"/>
        </w:rPr>
        <w:t>,</w:t>
      </w:r>
      <w:r w:rsidR="00BE5A15" w:rsidRPr="00901733">
        <w:rPr>
          <w:rFonts w:ascii="Verdana" w:hAnsi="Verdana"/>
          <w:sz w:val="20"/>
          <w:szCs w:val="20"/>
        </w:rPr>
        <w:t xml:space="preserve"> no teniendo su puesto de trabajo en la Sede, por los motivos que fuere se acercan hasta la misma para llevar a cabo reuniones, consultas, jornadas de trabajo…</w:t>
      </w:r>
    </w:p>
    <w:p w:rsidR="00BE5A15" w:rsidRPr="00901733" w:rsidRDefault="00BE5A15" w:rsidP="00DD41AE">
      <w:pPr>
        <w:pStyle w:val="Prrafodelista"/>
        <w:numPr>
          <w:ilvl w:val="0"/>
          <w:numId w:val="30"/>
        </w:numPr>
        <w:spacing w:before="120" w:after="120" w:line="360" w:lineRule="auto"/>
        <w:ind w:right="96"/>
        <w:jc w:val="both"/>
        <w:rPr>
          <w:rFonts w:ascii="Verdana" w:hAnsi="Verdana"/>
          <w:sz w:val="20"/>
          <w:szCs w:val="20"/>
        </w:rPr>
      </w:pPr>
      <w:r w:rsidRPr="00901733">
        <w:rPr>
          <w:rFonts w:ascii="Verdana" w:hAnsi="Verdana"/>
          <w:sz w:val="20"/>
          <w:szCs w:val="20"/>
        </w:rPr>
        <w:t xml:space="preserve">Se van a establecer cambios en </w:t>
      </w:r>
      <w:r w:rsidR="00A70C29" w:rsidRPr="00901733">
        <w:rPr>
          <w:rFonts w:ascii="Verdana" w:hAnsi="Verdana"/>
          <w:sz w:val="20"/>
          <w:szCs w:val="20"/>
        </w:rPr>
        <w:t xml:space="preserve">los recursos, </w:t>
      </w:r>
      <w:r w:rsidR="004637BB" w:rsidRPr="00901733">
        <w:rPr>
          <w:rFonts w:ascii="Verdana" w:hAnsi="Verdana"/>
          <w:sz w:val="20"/>
          <w:szCs w:val="20"/>
        </w:rPr>
        <w:t xml:space="preserve">material, en los </w:t>
      </w:r>
      <w:r w:rsidR="00A70C29" w:rsidRPr="00901733">
        <w:rPr>
          <w:rFonts w:ascii="Verdana" w:hAnsi="Verdana"/>
          <w:sz w:val="20"/>
          <w:szCs w:val="20"/>
        </w:rPr>
        <w:t>equipos y en la medida que sea posible</w:t>
      </w:r>
      <w:r w:rsidR="004637BB" w:rsidRPr="00901733">
        <w:rPr>
          <w:rFonts w:ascii="Verdana" w:hAnsi="Verdana"/>
          <w:sz w:val="20"/>
          <w:szCs w:val="20"/>
        </w:rPr>
        <w:t>,</w:t>
      </w:r>
      <w:r w:rsidR="00A70C29" w:rsidRPr="00901733">
        <w:rPr>
          <w:rFonts w:ascii="Verdana" w:hAnsi="Verdana"/>
          <w:sz w:val="20"/>
          <w:szCs w:val="20"/>
        </w:rPr>
        <w:t xml:space="preserve"> en la estructura de la </w:t>
      </w:r>
      <w:r w:rsidRPr="00901733">
        <w:rPr>
          <w:rFonts w:ascii="Verdana" w:hAnsi="Verdana"/>
          <w:sz w:val="20"/>
          <w:szCs w:val="20"/>
        </w:rPr>
        <w:t>Sede</w:t>
      </w:r>
      <w:r w:rsidR="00A70C29" w:rsidRPr="00901733">
        <w:rPr>
          <w:rFonts w:ascii="Verdana" w:hAnsi="Verdana"/>
          <w:sz w:val="20"/>
          <w:szCs w:val="20"/>
        </w:rPr>
        <w:t>,</w:t>
      </w:r>
      <w:r w:rsidRPr="00901733">
        <w:rPr>
          <w:rFonts w:ascii="Verdana" w:hAnsi="Verdana"/>
          <w:sz w:val="20"/>
          <w:szCs w:val="20"/>
        </w:rPr>
        <w:t xml:space="preserve"> de manera que</w:t>
      </w:r>
      <w:r w:rsidR="00A70C29" w:rsidRPr="00901733">
        <w:rPr>
          <w:rFonts w:ascii="Verdana" w:hAnsi="Verdana"/>
          <w:sz w:val="20"/>
          <w:szCs w:val="20"/>
        </w:rPr>
        <w:t xml:space="preserve"> </w:t>
      </w:r>
      <w:r w:rsidR="004637BB" w:rsidRPr="00901733">
        <w:rPr>
          <w:rFonts w:ascii="Verdana" w:hAnsi="Verdana"/>
          <w:sz w:val="20"/>
          <w:szCs w:val="20"/>
        </w:rPr>
        <w:t>e</w:t>
      </w:r>
      <w:r w:rsidR="00A70C29" w:rsidRPr="00901733">
        <w:rPr>
          <w:rFonts w:ascii="Verdana" w:hAnsi="Verdana"/>
          <w:sz w:val="20"/>
          <w:szCs w:val="20"/>
        </w:rPr>
        <w:t>stos se adapten a la eficiencia del gasto energético y de los recursos.</w:t>
      </w:r>
    </w:p>
    <w:p w:rsidR="00A70C29" w:rsidRPr="00901733" w:rsidRDefault="00A70C29" w:rsidP="00DD41AE">
      <w:pPr>
        <w:pStyle w:val="Prrafodelista"/>
        <w:numPr>
          <w:ilvl w:val="0"/>
          <w:numId w:val="30"/>
        </w:numPr>
        <w:spacing w:before="120" w:after="120" w:line="360" w:lineRule="auto"/>
        <w:ind w:right="96"/>
        <w:jc w:val="both"/>
        <w:rPr>
          <w:rFonts w:ascii="Verdana" w:hAnsi="Verdana"/>
          <w:sz w:val="20"/>
          <w:szCs w:val="20"/>
        </w:rPr>
      </w:pPr>
      <w:r w:rsidRPr="00901733">
        <w:rPr>
          <w:rFonts w:ascii="Verdana" w:hAnsi="Verdana"/>
          <w:sz w:val="20"/>
          <w:szCs w:val="20"/>
        </w:rPr>
        <w:t>Se van a establecer reuniones con el personal de ReImpulsa</w:t>
      </w:r>
      <w:r w:rsidR="00C85860" w:rsidRPr="00901733">
        <w:rPr>
          <w:rFonts w:ascii="Verdana" w:hAnsi="Verdana"/>
          <w:sz w:val="20"/>
          <w:szCs w:val="20"/>
        </w:rPr>
        <w:t>,</w:t>
      </w:r>
      <w:r w:rsidRPr="00901733">
        <w:rPr>
          <w:rFonts w:ascii="Verdana" w:hAnsi="Verdana"/>
          <w:sz w:val="20"/>
          <w:szCs w:val="20"/>
        </w:rPr>
        <w:t xml:space="preserve"> al objeto de poder establecer algunas de estas medidas de </w:t>
      </w:r>
      <w:r w:rsidR="00C85860" w:rsidRPr="00901733">
        <w:rPr>
          <w:rFonts w:ascii="Verdana" w:hAnsi="Verdana"/>
          <w:sz w:val="20"/>
          <w:szCs w:val="20"/>
        </w:rPr>
        <w:t>sostenibilidad medioambiental, que abarquen al conjunto del edificio, lo que compromete a las dos entidades (Horuelo y ReImpulsa).</w:t>
      </w:r>
    </w:p>
    <w:p w:rsidR="00C85860" w:rsidRPr="00901733" w:rsidRDefault="00C85860" w:rsidP="00DD41AE">
      <w:pPr>
        <w:pStyle w:val="Prrafodelista"/>
        <w:numPr>
          <w:ilvl w:val="0"/>
          <w:numId w:val="30"/>
        </w:numPr>
        <w:spacing w:before="120" w:after="120" w:line="360" w:lineRule="auto"/>
        <w:ind w:right="96"/>
        <w:jc w:val="both"/>
        <w:rPr>
          <w:rFonts w:ascii="Verdana" w:hAnsi="Verdana"/>
          <w:sz w:val="20"/>
          <w:szCs w:val="20"/>
        </w:rPr>
      </w:pPr>
      <w:r w:rsidRPr="00901733">
        <w:rPr>
          <w:rFonts w:ascii="Verdana" w:hAnsi="Verdana"/>
          <w:sz w:val="20"/>
          <w:szCs w:val="20"/>
        </w:rPr>
        <w:t>Realizar un análisis en la web y un estudio en cuanto al consumo de facturación, respecto a las distintas operadoras que suministran energía eléctrica, con el fin de contratar los servicios de la compañía que suministre energía eléctrica limpia generada y procedente de las fuentes 100% renovables y que no suponga un gasto suplementario a la factura de la luz de la Asociación.</w:t>
      </w:r>
    </w:p>
    <w:p w:rsidR="00C85860" w:rsidRPr="00901733" w:rsidRDefault="002433E0" w:rsidP="00DD41AE">
      <w:pPr>
        <w:pStyle w:val="Prrafodelista"/>
        <w:numPr>
          <w:ilvl w:val="0"/>
          <w:numId w:val="30"/>
        </w:numPr>
        <w:spacing w:before="120" w:after="120" w:line="360" w:lineRule="auto"/>
        <w:ind w:right="96"/>
        <w:jc w:val="both"/>
        <w:rPr>
          <w:rFonts w:ascii="Verdana" w:hAnsi="Verdana"/>
          <w:sz w:val="20"/>
          <w:szCs w:val="20"/>
        </w:rPr>
      </w:pPr>
      <w:r w:rsidRPr="00901733">
        <w:rPr>
          <w:rFonts w:ascii="Verdana" w:hAnsi="Verdana"/>
          <w:sz w:val="20"/>
          <w:szCs w:val="20"/>
        </w:rPr>
        <w:t>Llevar a cabo un estudio respecto a las empresas que manufacturan y distribuyen papel reciclado 100% y su coste, con el fin de utilizar en la Sede este papel. Se hará lo mismo con las empresas que distribuyen el tóner.</w:t>
      </w:r>
    </w:p>
    <w:p w:rsidR="00E93217" w:rsidRPr="00901733" w:rsidRDefault="00E93217" w:rsidP="00E93217">
      <w:pPr>
        <w:spacing w:before="120" w:after="120" w:line="360" w:lineRule="auto"/>
        <w:ind w:right="680"/>
        <w:jc w:val="both"/>
        <w:rPr>
          <w:rFonts w:ascii="Verdana" w:hAnsi="Verdana"/>
          <w:sz w:val="20"/>
          <w:szCs w:val="20"/>
        </w:rPr>
      </w:pPr>
    </w:p>
    <w:p w:rsidR="00E93217" w:rsidRPr="00901733" w:rsidRDefault="00E93217" w:rsidP="00E93217">
      <w:pPr>
        <w:spacing w:before="120" w:after="120" w:line="360" w:lineRule="auto"/>
        <w:ind w:right="680"/>
        <w:jc w:val="both"/>
        <w:rPr>
          <w:rFonts w:ascii="Verdana" w:hAnsi="Verdana"/>
          <w:sz w:val="20"/>
          <w:szCs w:val="20"/>
        </w:rPr>
      </w:pPr>
    </w:p>
    <w:p w:rsidR="00E93217" w:rsidRPr="00901733" w:rsidRDefault="00E93217" w:rsidP="00E93217">
      <w:pPr>
        <w:spacing w:before="120" w:after="120" w:line="360" w:lineRule="auto"/>
        <w:ind w:right="680"/>
        <w:jc w:val="both"/>
        <w:rPr>
          <w:rFonts w:ascii="Verdana" w:hAnsi="Verdana"/>
          <w:sz w:val="20"/>
          <w:szCs w:val="20"/>
        </w:rPr>
      </w:pPr>
    </w:p>
    <w:p w:rsidR="00E93217" w:rsidRPr="00901733" w:rsidRDefault="00E93217" w:rsidP="00E93217">
      <w:pPr>
        <w:spacing w:before="120" w:after="120" w:line="360" w:lineRule="auto"/>
        <w:ind w:right="680"/>
        <w:jc w:val="both"/>
        <w:rPr>
          <w:rFonts w:ascii="Verdana" w:hAnsi="Verdana"/>
          <w:sz w:val="20"/>
          <w:szCs w:val="20"/>
        </w:rPr>
      </w:pPr>
    </w:p>
    <w:p w:rsidR="00E93217" w:rsidRPr="00901733" w:rsidRDefault="00E93217" w:rsidP="00E93217">
      <w:pPr>
        <w:spacing w:before="120" w:after="120" w:line="360" w:lineRule="auto"/>
        <w:ind w:right="680"/>
        <w:jc w:val="both"/>
        <w:rPr>
          <w:rFonts w:ascii="Verdana" w:hAnsi="Verdana"/>
          <w:sz w:val="20"/>
          <w:szCs w:val="20"/>
        </w:rPr>
      </w:pPr>
    </w:p>
    <w:p w:rsidR="002433E0" w:rsidRPr="00901733" w:rsidRDefault="002433E0" w:rsidP="00E93217">
      <w:pPr>
        <w:spacing w:before="120" w:after="120" w:line="360" w:lineRule="auto"/>
        <w:ind w:right="680"/>
        <w:jc w:val="both"/>
        <w:rPr>
          <w:rFonts w:ascii="Verdana" w:hAnsi="Verdana"/>
          <w:sz w:val="20"/>
          <w:szCs w:val="20"/>
        </w:rPr>
      </w:pPr>
    </w:p>
    <w:p w:rsidR="002433E0" w:rsidRDefault="002433E0" w:rsidP="00E93217">
      <w:pPr>
        <w:spacing w:before="120" w:after="120" w:line="360" w:lineRule="auto"/>
        <w:ind w:right="680"/>
        <w:jc w:val="both"/>
        <w:rPr>
          <w:rFonts w:ascii="Verdana" w:hAnsi="Verdana"/>
          <w:color w:val="00007F"/>
          <w:sz w:val="20"/>
          <w:szCs w:val="20"/>
        </w:rPr>
      </w:pPr>
    </w:p>
    <w:p w:rsidR="00DD41AE" w:rsidRDefault="00DD41AE" w:rsidP="00E93217">
      <w:pPr>
        <w:spacing w:before="120" w:after="120" w:line="360" w:lineRule="auto"/>
        <w:ind w:right="680"/>
        <w:jc w:val="both"/>
        <w:rPr>
          <w:rFonts w:ascii="Verdana" w:hAnsi="Verdana"/>
          <w:color w:val="00007F"/>
          <w:sz w:val="20"/>
          <w:szCs w:val="20"/>
        </w:rPr>
      </w:pPr>
    </w:p>
    <w:p w:rsidR="00DD41AE" w:rsidRDefault="00DD41AE" w:rsidP="00E93217">
      <w:pPr>
        <w:spacing w:before="120" w:after="120" w:line="360" w:lineRule="auto"/>
        <w:ind w:right="680"/>
        <w:jc w:val="both"/>
        <w:rPr>
          <w:rFonts w:ascii="Verdana" w:hAnsi="Verdana"/>
          <w:color w:val="00007F"/>
          <w:sz w:val="20"/>
          <w:szCs w:val="20"/>
        </w:rPr>
      </w:pPr>
    </w:p>
    <w:p w:rsidR="002433E0" w:rsidRPr="002433E0" w:rsidRDefault="002433E0" w:rsidP="002433E0">
      <w:pPr>
        <w:pStyle w:val="Ttulo1"/>
        <w:rPr>
          <w:b/>
          <w:bCs/>
        </w:rPr>
      </w:pPr>
      <w:r w:rsidRPr="002433E0">
        <w:rPr>
          <w:b/>
          <w:bCs/>
        </w:rPr>
        <w:t>CONSUMO DE AGUA</w:t>
      </w:r>
    </w:p>
    <w:p w:rsidR="0026549C" w:rsidRDefault="0026549C" w:rsidP="002433E0">
      <w:pPr>
        <w:spacing w:before="120" w:after="120" w:line="360" w:lineRule="auto"/>
        <w:ind w:right="680"/>
        <w:jc w:val="both"/>
        <w:rPr>
          <w:rFonts w:ascii="Verdana" w:hAnsi="Verdana"/>
          <w:color w:val="00007F"/>
          <w:sz w:val="20"/>
          <w:szCs w:val="20"/>
        </w:rPr>
      </w:pPr>
    </w:p>
    <w:p w:rsidR="00F96D5A" w:rsidRDefault="00F96D5A" w:rsidP="00DD41AE">
      <w:pPr>
        <w:spacing w:before="120" w:after="120" w:line="360" w:lineRule="auto"/>
        <w:ind w:right="96"/>
        <w:jc w:val="both"/>
        <w:rPr>
          <w:rFonts w:ascii="Verdana" w:hAnsi="Verdana"/>
          <w:color w:val="00007F"/>
          <w:sz w:val="20"/>
          <w:szCs w:val="20"/>
        </w:rPr>
      </w:pPr>
      <w:r w:rsidRPr="00901733">
        <w:rPr>
          <w:noProof/>
          <w:lang w:val="es-ES"/>
        </w:rPr>
        <w:drawing>
          <wp:anchor distT="0" distB="0" distL="114300" distR="114300" simplePos="0" relativeHeight="251662336" behindDoc="0" locked="0" layoutInCell="1" allowOverlap="1" wp14:anchorId="3097DE2D" wp14:editId="4D333CFD">
            <wp:simplePos x="0" y="0"/>
            <wp:positionH relativeFrom="margin">
              <wp:align>right</wp:align>
            </wp:positionH>
            <wp:positionV relativeFrom="paragraph">
              <wp:posOffset>601345</wp:posOffset>
            </wp:positionV>
            <wp:extent cx="5724525" cy="2733675"/>
            <wp:effectExtent l="0" t="0" r="9525" b="9525"/>
            <wp:wrapSquare wrapText="bothSides"/>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901733">
        <w:rPr>
          <w:rFonts w:ascii="Verdana" w:hAnsi="Verdana"/>
          <w:sz w:val="20"/>
          <w:szCs w:val="20"/>
        </w:rPr>
        <w:t>La siguiente gráfica representa el consumo en el suministro de agua en todo el edificio</w:t>
      </w:r>
      <w:r w:rsidR="00735CD5" w:rsidRPr="00901733">
        <w:rPr>
          <w:rFonts w:ascii="Verdana" w:hAnsi="Verdana"/>
          <w:sz w:val="20"/>
          <w:szCs w:val="20"/>
        </w:rPr>
        <w:t>, dado que corresponden a la lectura de un contador único.</w:t>
      </w:r>
    </w:p>
    <w:p w:rsidR="0026549C" w:rsidRDefault="0026549C" w:rsidP="002433E0">
      <w:pPr>
        <w:spacing w:before="120" w:after="120" w:line="360" w:lineRule="auto"/>
        <w:ind w:right="680"/>
        <w:jc w:val="both"/>
        <w:rPr>
          <w:rFonts w:ascii="Verdana" w:hAnsi="Verdana"/>
          <w:color w:val="00007F"/>
          <w:sz w:val="20"/>
          <w:szCs w:val="20"/>
        </w:rPr>
      </w:pPr>
    </w:p>
    <w:p w:rsidR="00E93217" w:rsidRPr="00901733" w:rsidRDefault="002A3845" w:rsidP="00DD41AE">
      <w:pPr>
        <w:spacing w:before="120" w:after="120" w:line="360" w:lineRule="auto"/>
        <w:ind w:right="96"/>
        <w:jc w:val="both"/>
        <w:rPr>
          <w:rFonts w:ascii="Verdana" w:hAnsi="Verdana"/>
          <w:sz w:val="20"/>
          <w:szCs w:val="20"/>
        </w:rPr>
      </w:pPr>
      <w:r w:rsidRPr="00901733">
        <w:rPr>
          <w:rFonts w:ascii="Verdana" w:hAnsi="Verdana"/>
          <w:sz w:val="20"/>
          <w:szCs w:val="20"/>
        </w:rPr>
        <w:t xml:space="preserve">Para implementar la gestión que reduzca </w:t>
      </w:r>
      <w:r w:rsidR="00F96D5A" w:rsidRPr="00901733">
        <w:rPr>
          <w:rFonts w:ascii="Verdana" w:hAnsi="Verdana"/>
          <w:sz w:val="20"/>
          <w:szCs w:val="20"/>
        </w:rPr>
        <w:t>el consumo</w:t>
      </w:r>
      <w:r w:rsidRPr="00901733">
        <w:rPr>
          <w:rFonts w:ascii="Verdana" w:hAnsi="Verdana"/>
          <w:sz w:val="20"/>
          <w:szCs w:val="20"/>
        </w:rPr>
        <w:t xml:space="preserve"> de agua, se van a establecer </w:t>
      </w:r>
      <w:r w:rsidR="0026549C" w:rsidRPr="00901733">
        <w:rPr>
          <w:rFonts w:ascii="Verdana" w:hAnsi="Verdana"/>
          <w:sz w:val="20"/>
          <w:szCs w:val="20"/>
        </w:rPr>
        <w:t xml:space="preserve">reuniones con las compañeras-os de la oficina y se pondrán </w:t>
      </w:r>
      <w:r w:rsidR="00E93217" w:rsidRPr="00901733">
        <w:rPr>
          <w:rFonts w:ascii="Verdana" w:hAnsi="Verdana"/>
          <w:sz w:val="20"/>
          <w:szCs w:val="20"/>
        </w:rPr>
        <w:t>carteles informativos en cocina y servicios</w:t>
      </w:r>
      <w:r w:rsidR="0026549C" w:rsidRPr="00901733">
        <w:rPr>
          <w:rFonts w:ascii="Verdana" w:hAnsi="Verdana"/>
          <w:sz w:val="20"/>
          <w:szCs w:val="20"/>
        </w:rPr>
        <w:t xml:space="preserve"> en los que hagan referencia a</w:t>
      </w:r>
      <w:r w:rsidR="00E93217" w:rsidRPr="00901733">
        <w:rPr>
          <w:rFonts w:ascii="Verdana" w:hAnsi="Verdana"/>
          <w:sz w:val="20"/>
          <w:szCs w:val="20"/>
        </w:rPr>
        <w:t>:</w:t>
      </w:r>
    </w:p>
    <w:p w:rsidR="003B42A2" w:rsidRPr="00901733" w:rsidRDefault="00E93217" w:rsidP="00DD41AE">
      <w:pPr>
        <w:numPr>
          <w:ilvl w:val="0"/>
          <w:numId w:val="22"/>
        </w:numPr>
        <w:spacing w:before="120" w:after="120" w:line="360" w:lineRule="auto"/>
        <w:ind w:right="96"/>
        <w:jc w:val="both"/>
        <w:rPr>
          <w:rFonts w:ascii="Verdana" w:hAnsi="Verdana"/>
          <w:sz w:val="20"/>
          <w:szCs w:val="20"/>
        </w:rPr>
      </w:pPr>
      <w:r w:rsidRPr="00901733">
        <w:rPr>
          <w:rFonts w:ascii="Verdana" w:hAnsi="Verdana"/>
          <w:b/>
          <w:sz w:val="20"/>
          <w:szCs w:val="20"/>
        </w:rPr>
        <w:t>Evita</w:t>
      </w:r>
      <w:r w:rsidR="0026549C" w:rsidRPr="00901733">
        <w:rPr>
          <w:rFonts w:ascii="Verdana" w:hAnsi="Verdana"/>
          <w:b/>
          <w:sz w:val="20"/>
          <w:szCs w:val="20"/>
        </w:rPr>
        <w:t>r</w:t>
      </w:r>
      <w:r w:rsidRPr="00901733">
        <w:rPr>
          <w:rFonts w:ascii="Verdana" w:hAnsi="Verdana"/>
          <w:b/>
          <w:sz w:val="20"/>
          <w:szCs w:val="20"/>
        </w:rPr>
        <w:t xml:space="preserve"> consumos de agua innecesarios. </w:t>
      </w:r>
      <w:r w:rsidRPr="00901733">
        <w:rPr>
          <w:rFonts w:ascii="Verdana" w:hAnsi="Verdana"/>
          <w:sz w:val="20"/>
          <w:szCs w:val="20"/>
        </w:rPr>
        <w:t xml:space="preserve">No </w:t>
      </w:r>
      <w:r w:rsidR="003B42A2" w:rsidRPr="00901733">
        <w:rPr>
          <w:rFonts w:ascii="Verdana" w:hAnsi="Verdana"/>
          <w:sz w:val="20"/>
          <w:szCs w:val="20"/>
        </w:rPr>
        <w:t>utilizar</w:t>
      </w:r>
      <w:r w:rsidRPr="00901733">
        <w:rPr>
          <w:rFonts w:ascii="Verdana" w:hAnsi="Verdana"/>
          <w:sz w:val="20"/>
          <w:szCs w:val="20"/>
        </w:rPr>
        <w:t xml:space="preserve"> el WC como basurero. Evita</w:t>
      </w:r>
      <w:r w:rsidR="003B42A2" w:rsidRPr="00901733">
        <w:rPr>
          <w:rFonts w:ascii="Verdana" w:hAnsi="Verdana"/>
          <w:sz w:val="20"/>
          <w:szCs w:val="20"/>
        </w:rPr>
        <w:t>r</w:t>
      </w:r>
      <w:r w:rsidRPr="00901733">
        <w:rPr>
          <w:rFonts w:ascii="Verdana" w:hAnsi="Verdana"/>
          <w:sz w:val="20"/>
          <w:szCs w:val="20"/>
        </w:rPr>
        <w:t xml:space="preserve"> “tirar de la cadena” innecesariamente, y ten</w:t>
      </w:r>
      <w:r w:rsidR="003B42A2" w:rsidRPr="00901733">
        <w:rPr>
          <w:rFonts w:ascii="Verdana" w:hAnsi="Verdana"/>
          <w:sz w:val="20"/>
          <w:szCs w:val="20"/>
        </w:rPr>
        <w:t>er</w:t>
      </w:r>
      <w:r w:rsidRPr="00901733">
        <w:rPr>
          <w:rFonts w:ascii="Verdana" w:hAnsi="Verdana"/>
          <w:sz w:val="20"/>
          <w:szCs w:val="20"/>
        </w:rPr>
        <w:t xml:space="preserve"> en cuenta cuando existan esos dispositivos, los dos niveles de descarga de la cisterna. </w:t>
      </w:r>
    </w:p>
    <w:p w:rsidR="00E93217" w:rsidRPr="00901733" w:rsidRDefault="00E93217" w:rsidP="00DD41AE">
      <w:pPr>
        <w:spacing w:before="120" w:after="120" w:line="360" w:lineRule="auto"/>
        <w:ind w:left="720" w:right="96"/>
        <w:jc w:val="both"/>
        <w:rPr>
          <w:rFonts w:ascii="Verdana" w:hAnsi="Verdana"/>
          <w:sz w:val="20"/>
          <w:szCs w:val="20"/>
        </w:rPr>
      </w:pPr>
      <w:r w:rsidRPr="00901733">
        <w:rPr>
          <w:rFonts w:ascii="Verdana" w:hAnsi="Verdana"/>
          <w:sz w:val="20"/>
          <w:szCs w:val="20"/>
        </w:rPr>
        <w:t>No dej</w:t>
      </w:r>
      <w:r w:rsidR="003B42A2" w:rsidRPr="00901733">
        <w:rPr>
          <w:rFonts w:ascii="Verdana" w:hAnsi="Verdana"/>
          <w:sz w:val="20"/>
          <w:szCs w:val="20"/>
        </w:rPr>
        <w:t>ar</w:t>
      </w:r>
      <w:r w:rsidRPr="00901733">
        <w:rPr>
          <w:rFonts w:ascii="Verdana" w:hAnsi="Verdana"/>
          <w:sz w:val="20"/>
          <w:szCs w:val="20"/>
        </w:rPr>
        <w:t xml:space="preserve"> correr el agua innecesariamente durante el lavado de manos</w:t>
      </w:r>
      <w:r w:rsidR="0026549C" w:rsidRPr="00901733">
        <w:rPr>
          <w:rFonts w:ascii="Verdana" w:hAnsi="Verdana"/>
          <w:sz w:val="20"/>
          <w:szCs w:val="20"/>
        </w:rPr>
        <w:t xml:space="preserve">, </w:t>
      </w:r>
      <w:r w:rsidRPr="00901733">
        <w:rPr>
          <w:rFonts w:ascii="Verdana" w:hAnsi="Verdana"/>
          <w:sz w:val="20"/>
          <w:szCs w:val="20"/>
        </w:rPr>
        <w:t>el cepillado de dientes</w:t>
      </w:r>
      <w:r w:rsidR="0026549C" w:rsidRPr="00901733">
        <w:rPr>
          <w:rFonts w:ascii="Verdana" w:hAnsi="Verdana"/>
          <w:sz w:val="20"/>
          <w:szCs w:val="20"/>
        </w:rPr>
        <w:t xml:space="preserve">, cuando </w:t>
      </w:r>
      <w:r w:rsidR="003B42A2" w:rsidRPr="00901733">
        <w:rPr>
          <w:rFonts w:ascii="Verdana" w:hAnsi="Verdana"/>
          <w:sz w:val="20"/>
          <w:szCs w:val="20"/>
        </w:rPr>
        <w:t>se llenen</w:t>
      </w:r>
      <w:r w:rsidR="0026549C" w:rsidRPr="00901733">
        <w:rPr>
          <w:rFonts w:ascii="Verdana" w:hAnsi="Verdana"/>
          <w:sz w:val="20"/>
          <w:szCs w:val="20"/>
        </w:rPr>
        <w:t xml:space="preserve"> jarras o vasos</w:t>
      </w:r>
      <w:r w:rsidRPr="00901733">
        <w:rPr>
          <w:rFonts w:ascii="Verdana" w:hAnsi="Verdana"/>
          <w:sz w:val="20"/>
          <w:szCs w:val="20"/>
        </w:rPr>
        <w:t xml:space="preserve">, o durante el lavado de </w:t>
      </w:r>
      <w:r w:rsidR="00735CD5" w:rsidRPr="00901733">
        <w:rPr>
          <w:rFonts w:ascii="Verdana" w:hAnsi="Verdana"/>
          <w:sz w:val="20"/>
          <w:szCs w:val="20"/>
        </w:rPr>
        <w:t xml:space="preserve">la </w:t>
      </w:r>
      <w:r w:rsidRPr="00901733">
        <w:rPr>
          <w:rFonts w:ascii="Verdana" w:hAnsi="Verdana"/>
          <w:sz w:val="20"/>
          <w:szCs w:val="20"/>
        </w:rPr>
        <w:t xml:space="preserve">vajilla y </w:t>
      </w:r>
      <w:r w:rsidR="00735CD5" w:rsidRPr="00901733">
        <w:rPr>
          <w:rFonts w:ascii="Verdana" w:hAnsi="Verdana"/>
          <w:sz w:val="20"/>
          <w:szCs w:val="20"/>
        </w:rPr>
        <w:t xml:space="preserve">los </w:t>
      </w:r>
      <w:r w:rsidRPr="00901733">
        <w:rPr>
          <w:rFonts w:ascii="Verdana" w:hAnsi="Verdana"/>
          <w:sz w:val="20"/>
          <w:szCs w:val="20"/>
        </w:rPr>
        <w:t>enseres</w:t>
      </w:r>
      <w:r w:rsidR="00735CD5" w:rsidRPr="00901733">
        <w:rPr>
          <w:rFonts w:ascii="Verdana" w:hAnsi="Verdana"/>
          <w:sz w:val="20"/>
          <w:szCs w:val="20"/>
        </w:rPr>
        <w:t xml:space="preserve"> utilizados en la cocina-office</w:t>
      </w:r>
      <w:r w:rsidRPr="00901733">
        <w:rPr>
          <w:rFonts w:ascii="Verdana" w:hAnsi="Verdana"/>
          <w:sz w:val="20"/>
          <w:szCs w:val="20"/>
        </w:rPr>
        <w:t>.</w:t>
      </w:r>
    </w:p>
    <w:p w:rsidR="003B42A2" w:rsidRPr="00901733" w:rsidRDefault="00E93217" w:rsidP="00DD41AE">
      <w:pPr>
        <w:numPr>
          <w:ilvl w:val="0"/>
          <w:numId w:val="22"/>
        </w:numPr>
        <w:spacing w:before="120" w:after="120" w:line="360" w:lineRule="auto"/>
        <w:ind w:right="96"/>
        <w:jc w:val="both"/>
        <w:rPr>
          <w:rFonts w:ascii="Verdana" w:hAnsi="Verdana"/>
        </w:rPr>
      </w:pPr>
      <w:r w:rsidRPr="00901733">
        <w:rPr>
          <w:rFonts w:ascii="Verdana" w:hAnsi="Verdana"/>
          <w:b/>
          <w:sz w:val="20"/>
          <w:szCs w:val="20"/>
        </w:rPr>
        <w:t>C</w:t>
      </w:r>
      <w:r w:rsidR="0026549C" w:rsidRPr="00901733">
        <w:rPr>
          <w:rFonts w:ascii="Verdana" w:hAnsi="Verdana"/>
          <w:b/>
          <w:sz w:val="20"/>
          <w:szCs w:val="20"/>
        </w:rPr>
        <w:t>errar</w:t>
      </w:r>
      <w:r w:rsidRPr="00901733">
        <w:rPr>
          <w:rFonts w:ascii="Verdana" w:hAnsi="Verdana"/>
          <w:b/>
          <w:sz w:val="20"/>
          <w:szCs w:val="20"/>
        </w:rPr>
        <w:t xml:space="preserve"> bien los grifos. </w:t>
      </w:r>
      <w:r w:rsidRPr="00901733">
        <w:rPr>
          <w:rFonts w:ascii="Verdana" w:hAnsi="Verdana"/>
          <w:sz w:val="20"/>
          <w:szCs w:val="20"/>
        </w:rPr>
        <w:t>Esto contribuye de forma importante al ahorro de agua. Una gota por segundo se convierte en 30 litros/día (aproximadamente el 10% del consumo diario</w:t>
      </w:r>
      <w:r w:rsidR="0026549C" w:rsidRPr="00901733">
        <w:rPr>
          <w:rFonts w:ascii="Verdana" w:hAnsi="Verdana"/>
          <w:sz w:val="20"/>
          <w:szCs w:val="20"/>
        </w:rPr>
        <w:t xml:space="preserve"> del mes de mayor gasto y el 15% del consumo diario del resto de los meses del año</w:t>
      </w:r>
      <w:r w:rsidRPr="00901733">
        <w:rPr>
          <w:rFonts w:ascii="Verdana" w:hAnsi="Verdana"/>
          <w:sz w:val="20"/>
          <w:szCs w:val="20"/>
        </w:rPr>
        <w:t xml:space="preserve">). </w:t>
      </w:r>
    </w:p>
    <w:p w:rsidR="00E93217" w:rsidRPr="00901733" w:rsidRDefault="00E93217" w:rsidP="00DD41AE">
      <w:pPr>
        <w:spacing w:before="120" w:after="120" w:line="360" w:lineRule="auto"/>
        <w:ind w:left="720" w:right="96"/>
        <w:jc w:val="both"/>
        <w:rPr>
          <w:rFonts w:ascii="Verdana" w:hAnsi="Verdana"/>
          <w:sz w:val="20"/>
          <w:szCs w:val="20"/>
        </w:rPr>
      </w:pPr>
      <w:r w:rsidRPr="00901733">
        <w:rPr>
          <w:rFonts w:ascii="Verdana" w:hAnsi="Verdana"/>
          <w:sz w:val="20"/>
          <w:szCs w:val="20"/>
        </w:rPr>
        <w:t>Notifica</w:t>
      </w:r>
      <w:r w:rsidR="003B42A2" w:rsidRPr="00901733">
        <w:rPr>
          <w:rFonts w:ascii="Verdana" w:hAnsi="Verdana"/>
          <w:sz w:val="20"/>
          <w:szCs w:val="20"/>
        </w:rPr>
        <w:t>r</w:t>
      </w:r>
      <w:r w:rsidRPr="00901733">
        <w:rPr>
          <w:rFonts w:ascii="Verdana" w:hAnsi="Verdana"/>
          <w:sz w:val="20"/>
          <w:szCs w:val="20"/>
        </w:rPr>
        <w:t xml:space="preserve"> cualquier avería o pérdida que </w:t>
      </w:r>
      <w:r w:rsidR="003B42A2" w:rsidRPr="00901733">
        <w:rPr>
          <w:rFonts w:ascii="Verdana" w:hAnsi="Verdana"/>
          <w:sz w:val="20"/>
          <w:szCs w:val="20"/>
        </w:rPr>
        <w:t xml:space="preserve">se </w:t>
      </w:r>
      <w:r w:rsidRPr="00901733">
        <w:rPr>
          <w:rFonts w:ascii="Verdana" w:hAnsi="Verdana"/>
          <w:sz w:val="20"/>
          <w:szCs w:val="20"/>
        </w:rPr>
        <w:t>detecte</w:t>
      </w:r>
      <w:r w:rsidR="00735CD5" w:rsidRPr="00901733">
        <w:rPr>
          <w:rFonts w:ascii="Verdana" w:hAnsi="Verdana"/>
          <w:sz w:val="20"/>
          <w:szCs w:val="20"/>
        </w:rPr>
        <w:t xml:space="preserve"> a la </w:t>
      </w:r>
      <w:r w:rsidR="008F3E08" w:rsidRPr="00901733">
        <w:rPr>
          <w:rFonts w:ascii="Verdana" w:hAnsi="Verdana"/>
          <w:sz w:val="20"/>
          <w:szCs w:val="20"/>
        </w:rPr>
        <w:t>persona responsable del área medioambiental.</w:t>
      </w:r>
    </w:p>
    <w:p w:rsidR="003B42A2" w:rsidRPr="00901733" w:rsidRDefault="003B42A2" w:rsidP="00DD41AE">
      <w:pPr>
        <w:spacing w:before="120" w:after="120" w:line="360" w:lineRule="auto"/>
        <w:ind w:left="720" w:right="96"/>
        <w:jc w:val="both"/>
        <w:rPr>
          <w:rFonts w:ascii="Verdana" w:hAnsi="Verdana"/>
        </w:rPr>
      </w:pPr>
    </w:p>
    <w:p w:rsidR="003B42A2" w:rsidRPr="00901733" w:rsidRDefault="003B42A2" w:rsidP="00DD41AE">
      <w:pPr>
        <w:spacing w:before="120" w:after="120" w:line="360" w:lineRule="auto"/>
        <w:ind w:right="96"/>
        <w:jc w:val="both"/>
        <w:rPr>
          <w:rFonts w:ascii="Verdana" w:hAnsi="Verdana"/>
          <w:sz w:val="20"/>
          <w:szCs w:val="20"/>
        </w:rPr>
      </w:pPr>
    </w:p>
    <w:p w:rsidR="00E93217" w:rsidRPr="00901733" w:rsidRDefault="003B42A2" w:rsidP="00DD41AE">
      <w:pPr>
        <w:spacing w:before="120" w:after="120" w:line="360" w:lineRule="auto"/>
        <w:ind w:right="96"/>
        <w:jc w:val="both"/>
        <w:rPr>
          <w:rFonts w:ascii="Verdana" w:hAnsi="Verdana"/>
          <w:sz w:val="20"/>
          <w:szCs w:val="20"/>
        </w:rPr>
      </w:pPr>
      <w:r w:rsidRPr="00901733">
        <w:rPr>
          <w:rFonts w:ascii="Verdana" w:hAnsi="Verdana"/>
          <w:sz w:val="20"/>
          <w:szCs w:val="20"/>
        </w:rPr>
        <w:t>Los cambios y modificaciones que se van a realizar en los elementos de los baños y la cocina-office van a consistir en:</w:t>
      </w:r>
    </w:p>
    <w:p w:rsidR="00E93217" w:rsidRPr="00901733" w:rsidRDefault="003B42A2" w:rsidP="00DD41AE">
      <w:pPr>
        <w:numPr>
          <w:ilvl w:val="0"/>
          <w:numId w:val="23"/>
        </w:numPr>
        <w:spacing w:before="120" w:after="120" w:line="360" w:lineRule="auto"/>
        <w:ind w:right="96"/>
        <w:jc w:val="both"/>
        <w:rPr>
          <w:rFonts w:ascii="Verdana" w:hAnsi="Verdana"/>
          <w:sz w:val="20"/>
          <w:szCs w:val="20"/>
        </w:rPr>
      </w:pPr>
      <w:r w:rsidRPr="00901733">
        <w:rPr>
          <w:rFonts w:ascii="Verdana" w:hAnsi="Verdana"/>
          <w:sz w:val="20"/>
          <w:szCs w:val="20"/>
        </w:rPr>
        <w:t xml:space="preserve">Introducir en las cisternas del WC una botella de agua llena con el fin de </w:t>
      </w:r>
      <w:r w:rsidR="00F8197D" w:rsidRPr="00901733">
        <w:rPr>
          <w:rFonts w:ascii="Verdana" w:hAnsi="Verdana"/>
          <w:sz w:val="20"/>
          <w:szCs w:val="20"/>
        </w:rPr>
        <w:t>ocupar un espacio en la cisterna, disminuyendo la capacidad de almacenamiento en agua de las mismas, con lo que se ahorra agua cada vez que se “tira de la cadena”. El ahorro será proporcional a los centímetros cúbicos de capacidad de las botellas introducidas y al número de veces que se eviten “tirar” innecesariamente.</w:t>
      </w:r>
    </w:p>
    <w:p w:rsidR="00F8197D" w:rsidRPr="00901733" w:rsidRDefault="00F8197D" w:rsidP="00DD41AE">
      <w:pPr>
        <w:numPr>
          <w:ilvl w:val="0"/>
          <w:numId w:val="23"/>
        </w:numPr>
        <w:spacing w:before="120" w:after="120" w:line="360" w:lineRule="auto"/>
        <w:ind w:right="96"/>
        <w:jc w:val="both"/>
        <w:rPr>
          <w:rFonts w:ascii="Verdana" w:hAnsi="Verdana"/>
          <w:sz w:val="20"/>
          <w:szCs w:val="20"/>
        </w:rPr>
      </w:pPr>
      <w:r w:rsidRPr="00901733">
        <w:rPr>
          <w:rFonts w:ascii="Verdana" w:hAnsi="Verdana"/>
          <w:sz w:val="20"/>
          <w:szCs w:val="20"/>
        </w:rPr>
        <w:t xml:space="preserve">Se cambiarán los pulsadores actuales de las cisternas de los WC, por pulsadores dobles, con el fin de minimizar el consumo del agua cada vez que sea necesario “tirar de la cadena” y que estas descargas de agua sean eficaces y eficientes. Se informará de su uso. </w:t>
      </w:r>
    </w:p>
    <w:p w:rsidR="00F8197D" w:rsidRPr="00901733" w:rsidRDefault="00F8197D" w:rsidP="00DD41AE">
      <w:pPr>
        <w:numPr>
          <w:ilvl w:val="0"/>
          <w:numId w:val="23"/>
        </w:numPr>
        <w:spacing w:before="120" w:after="120" w:line="360" w:lineRule="auto"/>
        <w:ind w:right="96"/>
        <w:jc w:val="both"/>
        <w:rPr>
          <w:rFonts w:ascii="Verdana" w:hAnsi="Verdana"/>
          <w:sz w:val="20"/>
          <w:szCs w:val="20"/>
        </w:rPr>
      </w:pPr>
      <w:r w:rsidRPr="00901733">
        <w:rPr>
          <w:rFonts w:ascii="Verdana" w:hAnsi="Verdana"/>
          <w:sz w:val="20"/>
          <w:szCs w:val="20"/>
        </w:rPr>
        <w:t xml:space="preserve">Se instalarán economizadores de agua en todos los grifos que permitan la adaptación a los mismos de estos dispositivos. </w:t>
      </w: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F8197D" w:rsidRPr="00901733" w:rsidRDefault="00F8197D" w:rsidP="002433E0">
      <w:pPr>
        <w:spacing w:before="120" w:after="120" w:line="360" w:lineRule="auto"/>
        <w:jc w:val="both"/>
        <w:rPr>
          <w:rFonts w:ascii="Verdana" w:hAnsi="Verdana"/>
          <w:sz w:val="20"/>
          <w:szCs w:val="20"/>
        </w:rPr>
      </w:pPr>
    </w:p>
    <w:p w:rsidR="00E93217" w:rsidRPr="00901733" w:rsidRDefault="00E93217" w:rsidP="002433E0">
      <w:pPr>
        <w:spacing w:before="120" w:after="120" w:line="360" w:lineRule="auto"/>
        <w:jc w:val="both"/>
        <w:rPr>
          <w:rFonts w:ascii="Verdana" w:hAnsi="Verdana"/>
        </w:rPr>
      </w:pPr>
      <w:r w:rsidRPr="00901733">
        <w:rPr>
          <w:rFonts w:ascii="Verdana" w:hAnsi="Verdana"/>
        </w:rPr>
        <w:t xml:space="preserve"> </w:t>
      </w:r>
      <w:r w:rsidRPr="00901733">
        <w:rPr>
          <w:rFonts w:ascii="Verdana" w:eastAsia="Times New Roman" w:hAnsi="Verdana" w:cs="Times New Roman"/>
          <w:sz w:val="14"/>
          <w:szCs w:val="14"/>
        </w:rPr>
        <w:t xml:space="preserve">             </w:t>
      </w:r>
      <w:r w:rsidRPr="00901733">
        <w:rPr>
          <w:rFonts w:ascii="Verdana" w:hAnsi="Verdana"/>
        </w:rPr>
        <w:t xml:space="preserve"> </w:t>
      </w:r>
    </w:p>
    <w:p w:rsidR="00E93217" w:rsidRDefault="00E93217" w:rsidP="002433E0">
      <w:pPr>
        <w:spacing w:before="120" w:after="120" w:line="360" w:lineRule="auto"/>
        <w:jc w:val="both"/>
        <w:rPr>
          <w:rFonts w:ascii="Verdana" w:hAnsi="Verdana"/>
          <w:sz w:val="19"/>
          <w:szCs w:val="19"/>
        </w:rPr>
      </w:pPr>
      <w:r w:rsidRPr="00854864">
        <w:rPr>
          <w:rFonts w:ascii="Verdana" w:hAnsi="Verdana"/>
          <w:sz w:val="19"/>
          <w:szCs w:val="19"/>
        </w:rPr>
        <w:t xml:space="preserve"> </w:t>
      </w:r>
    </w:p>
    <w:p w:rsidR="00F8197D" w:rsidRDefault="00F8197D" w:rsidP="002433E0">
      <w:pPr>
        <w:spacing w:before="120" w:after="120" w:line="360" w:lineRule="auto"/>
        <w:jc w:val="both"/>
        <w:rPr>
          <w:rFonts w:ascii="Verdana" w:hAnsi="Verdana"/>
          <w:sz w:val="19"/>
          <w:szCs w:val="19"/>
        </w:rPr>
      </w:pPr>
    </w:p>
    <w:p w:rsidR="00F8197D" w:rsidRPr="00F8197D" w:rsidRDefault="00F8197D" w:rsidP="00F8197D">
      <w:pPr>
        <w:pStyle w:val="Ttulo1"/>
        <w:rPr>
          <w:b/>
          <w:bCs/>
        </w:rPr>
      </w:pPr>
      <w:r>
        <w:rPr>
          <w:b/>
          <w:bCs/>
        </w:rPr>
        <w:t>CONSUMO DE ENERGÍA ELÉCTRICA</w:t>
      </w:r>
    </w:p>
    <w:p w:rsidR="00F8197D" w:rsidRPr="00052625" w:rsidRDefault="00F8197D" w:rsidP="002433E0">
      <w:pPr>
        <w:spacing w:before="120" w:after="120" w:line="360" w:lineRule="auto"/>
        <w:jc w:val="both"/>
        <w:rPr>
          <w:rFonts w:ascii="Verdana" w:hAnsi="Verdana"/>
          <w:sz w:val="20"/>
          <w:szCs w:val="20"/>
        </w:rPr>
      </w:pPr>
    </w:p>
    <w:p w:rsidR="00E158E7" w:rsidRPr="00901733" w:rsidRDefault="00E158E7" w:rsidP="002433E0">
      <w:pPr>
        <w:spacing w:before="120" w:after="120" w:line="360" w:lineRule="auto"/>
        <w:jc w:val="both"/>
        <w:rPr>
          <w:rFonts w:ascii="Verdana" w:hAnsi="Verdana"/>
          <w:sz w:val="19"/>
          <w:szCs w:val="19"/>
        </w:rPr>
      </w:pPr>
      <w:r w:rsidRPr="00901733">
        <w:rPr>
          <w:rFonts w:ascii="Verdana" w:hAnsi="Verdana"/>
          <w:sz w:val="20"/>
          <w:szCs w:val="20"/>
        </w:rPr>
        <w:t>En la siguiente gráfica se muestra el consumo y el gasto de luz correspondiente a la lectura del contador</w:t>
      </w:r>
      <w:r w:rsidRPr="00901733">
        <w:rPr>
          <w:rFonts w:ascii="Verdana" w:hAnsi="Verdana"/>
          <w:sz w:val="19"/>
          <w:szCs w:val="19"/>
        </w:rPr>
        <w:t xml:space="preserve"> y la facturación de la misma por la empresa Naturgy.</w:t>
      </w:r>
    </w:p>
    <w:p w:rsidR="00E158E7" w:rsidRDefault="00E158E7" w:rsidP="002433E0">
      <w:pPr>
        <w:spacing w:before="120" w:after="120" w:line="360" w:lineRule="auto"/>
        <w:jc w:val="both"/>
        <w:rPr>
          <w:rFonts w:ascii="Verdana" w:hAnsi="Verdana"/>
          <w:sz w:val="19"/>
          <w:szCs w:val="19"/>
        </w:rPr>
      </w:pPr>
      <w:r>
        <w:rPr>
          <w:noProof/>
          <w:lang w:val="es-ES"/>
        </w:rPr>
        <w:drawing>
          <wp:anchor distT="0" distB="0" distL="114300" distR="114300" simplePos="0" relativeHeight="251664384" behindDoc="0" locked="0" layoutInCell="1" allowOverlap="1" wp14:anchorId="09971975" wp14:editId="04B84CCA">
            <wp:simplePos x="0" y="0"/>
            <wp:positionH relativeFrom="margin">
              <wp:align>right</wp:align>
            </wp:positionH>
            <wp:positionV relativeFrom="paragraph">
              <wp:posOffset>295910</wp:posOffset>
            </wp:positionV>
            <wp:extent cx="5734050" cy="2838450"/>
            <wp:effectExtent l="0" t="0" r="0" b="0"/>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E158E7" w:rsidRPr="00052625" w:rsidRDefault="00E158E7" w:rsidP="002433E0">
      <w:pPr>
        <w:spacing w:before="120" w:after="120" w:line="360" w:lineRule="auto"/>
        <w:jc w:val="both"/>
        <w:rPr>
          <w:rFonts w:ascii="Verdana" w:hAnsi="Verdana"/>
          <w:sz w:val="20"/>
          <w:szCs w:val="20"/>
        </w:rPr>
      </w:pPr>
    </w:p>
    <w:p w:rsidR="00676D01" w:rsidRPr="00676D01" w:rsidRDefault="00052625" w:rsidP="002433E0">
      <w:pPr>
        <w:spacing w:before="120" w:after="120" w:line="360" w:lineRule="auto"/>
        <w:jc w:val="both"/>
        <w:rPr>
          <w:rFonts w:ascii="Verdana" w:hAnsi="Verdana"/>
          <w:sz w:val="20"/>
          <w:szCs w:val="20"/>
        </w:rPr>
      </w:pPr>
      <w:r w:rsidRPr="00052625">
        <w:rPr>
          <w:rFonts w:ascii="Verdana" w:hAnsi="Verdana"/>
          <w:sz w:val="20"/>
          <w:szCs w:val="20"/>
        </w:rPr>
        <w:t xml:space="preserve">Para </w:t>
      </w:r>
      <w:r w:rsidR="00676D01">
        <w:rPr>
          <w:rFonts w:ascii="Verdana" w:hAnsi="Verdana"/>
          <w:sz w:val="20"/>
          <w:szCs w:val="20"/>
        </w:rPr>
        <w:t xml:space="preserve">conocer las emisiones de Gases de Efecto Invernadero asociadas a la producción de electricidad, </w:t>
      </w:r>
      <w:r w:rsidRPr="00052625">
        <w:rPr>
          <w:rFonts w:ascii="Verdana" w:hAnsi="Verdana"/>
          <w:sz w:val="20"/>
          <w:szCs w:val="20"/>
        </w:rPr>
        <w:t>debe aplicarse un factor de emisión de CO</w:t>
      </w:r>
      <w:r w:rsidRPr="00676D01">
        <w:rPr>
          <w:rFonts w:ascii="Verdana" w:hAnsi="Verdana"/>
          <w:sz w:val="20"/>
          <w:szCs w:val="20"/>
          <w:vertAlign w:val="subscript"/>
        </w:rPr>
        <w:t>2</w:t>
      </w:r>
      <w:r w:rsidRPr="00052625">
        <w:rPr>
          <w:rFonts w:ascii="Verdana" w:hAnsi="Verdana"/>
          <w:sz w:val="20"/>
          <w:szCs w:val="20"/>
        </w:rPr>
        <w:t xml:space="preserve"> atribuible al suministro eléctrico –también conocido como mix eléctrico (</w:t>
      </w:r>
      <w:r w:rsidR="00676D01">
        <w:rPr>
          <w:rFonts w:ascii="Verdana" w:hAnsi="Verdana"/>
          <w:sz w:val="20"/>
          <w:szCs w:val="20"/>
        </w:rPr>
        <w:t>k</w:t>
      </w:r>
      <w:r w:rsidRPr="00052625">
        <w:rPr>
          <w:rFonts w:ascii="Verdana" w:hAnsi="Verdana"/>
          <w:sz w:val="20"/>
          <w:szCs w:val="20"/>
        </w:rPr>
        <w:t>g de CO</w:t>
      </w:r>
      <w:r w:rsidRPr="00676D01">
        <w:rPr>
          <w:rFonts w:ascii="Verdana" w:hAnsi="Verdana"/>
          <w:sz w:val="20"/>
          <w:szCs w:val="20"/>
          <w:vertAlign w:val="subscript"/>
        </w:rPr>
        <w:t>2</w:t>
      </w:r>
      <w:r w:rsidRPr="00052625">
        <w:rPr>
          <w:rFonts w:ascii="Verdana" w:hAnsi="Verdana"/>
          <w:sz w:val="20"/>
          <w:szCs w:val="20"/>
        </w:rPr>
        <w:t xml:space="preserve">/kWh)– que representa las emisiones asociadas a la generación eléctrica conectada a la red nacional necesaria para cubrir el consumo. El mix eléctrico </w:t>
      </w:r>
      <w:r w:rsidR="00676D01">
        <w:rPr>
          <w:rFonts w:ascii="Verdana" w:hAnsi="Verdana"/>
          <w:sz w:val="20"/>
          <w:szCs w:val="20"/>
        </w:rPr>
        <w:t xml:space="preserve">de las comercializadoras (2015) según la Agencia Internacional </w:t>
      </w:r>
      <w:r w:rsidR="00676D01" w:rsidRPr="00676D01">
        <w:rPr>
          <w:rFonts w:ascii="Verdana" w:hAnsi="Verdana"/>
          <w:sz w:val="20"/>
          <w:szCs w:val="20"/>
        </w:rPr>
        <w:t>de Energía para el Observatorio de la Electricidad fue</w:t>
      </w:r>
      <w:r w:rsidR="00F10971">
        <w:rPr>
          <w:rStyle w:val="Refdenotaalpie"/>
          <w:rFonts w:ascii="Verdana" w:hAnsi="Verdana"/>
          <w:sz w:val="20"/>
          <w:szCs w:val="20"/>
        </w:rPr>
        <w:footnoteReference w:id="1"/>
      </w:r>
      <w:r w:rsidR="00F10971" w:rsidRPr="00F10971">
        <w:rPr>
          <w:rFonts w:ascii="Verdana" w:hAnsi="Verdana"/>
          <w:sz w:val="20"/>
          <w:szCs w:val="20"/>
          <w:vertAlign w:val="superscript"/>
        </w:rPr>
        <w:t>,</w:t>
      </w:r>
      <w:r w:rsidR="00F10971">
        <w:rPr>
          <w:rStyle w:val="Refdenotaalpie"/>
          <w:rFonts w:ascii="Verdana" w:hAnsi="Verdana"/>
          <w:sz w:val="20"/>
          <w:szCs w:val="20"/>
        </w:rPr>
        <w:t xml:space="preserve"> </w:t>
      </w:r>
      <w:r w:rsidR="00F10971">
        <w:rPr>
          <w:rStyle w:val="Refdenotaalpie"/>
          <w:rFonts w:ascii="Verdana" w:hAnsi="Verdana"/>
          <w:sz w:val="20"/>
          <w:szCs w:val="20"/>
        </w:rPr>
        <w:footnoteReference w:id="2"/>
      </w:r>
      <w:r w:rsidR="00676D01" w:rsidRPr="00676D01">
        <w:rPr>
          <w:rFonts w:ascii="Verdana" w:hAnsi="Verdana"/>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551"/>
      </w:tblGrid>
      <w:tr w:rsidR="00676D01" w:rsidTr="00797FB7">
        <w:trPr>
          <w:trHeight w:hRule="exact" w:val="397"/>
        </w:trPr>
        <w:tc>
          <w:tcPr>
            <w:tcW w:w="4390" w:type="dxa"/>
          </w:tcPr>
          <w:p w:rsidR="00676D01" w:rsidRPr="00797FB7" w:rsidRDefault="00797FB7" w:rsidP="002433E0">
            <w:pPr>
              <w:spacing w:before="120" w:after="120" w:line="360" w:lineRule="auto"/>
              <w:jc w:val="both"/>
              <w:rPr>
                <w:rFonts w:ascii="Verdana" w:hAnsi="Verdana"/>
                <w:sz w:val="18"/>
                <w:szCs w:val="18"/>
              </w:rPr>
            </w:pPr>
            <w:r w:rsidRPr="00797FB7">
              <w:rPr>
                <w:rFonts w:ascii="Verdana" w:hAnsi="Verdana"/>
                <w:sz w:val="18"/>
                <w:szCs w:val="18"/>
              </w:rPr>
              <w:t>Endesa Energía, S.A:</w:t>
            </w:r>
          </w:p>
        </w:tc>
        <w:tc>
          <w:tcPr>
            <w:tcW w:w="2551" w:type="dxa"/>
          </w:tcPr>
          <w:p w:rsidR="00676D01" w:rsidRPr="00797FB7" w:rsidRDefault="00797FB7" w:rsidP="00797FB7">
            <w:pPr>
              <w:spacing w:before="120" w:after="120" w:line="360" w:lineRule="auto"/>
              <w:jc w:val="right"/>
              <w:rPr>
                <w:rFonts w:ascii="Verdana" w:hAnsi="Verdana"/>
                <w:sz w:val="18"/>
                <w:szCs w:val="18"/>
              </w:rPr>
            </w:pPr>
            <w:r w:rsidRPr="00797FB7">
              <w:rPr>
                <w:rFonts w:ascii="Verdana" w:hAnsi="Verdana"/>
                <w:sz w:val="18"/>
                <w:szCs w:val="18"/>
              </w:rPr>
              <w:t>0,38 kg de CO</w:t>
            </w:r>
            <w:r w:rsidRPr="00797FB7">
              <w:rPr>
                <w:rFonts w:ascii="Verdana" w:hAnsi="Verdana"/>
                <w:sz w:val="18"/>
                <w:szCs w:val="18"/>
                <w:vertAlign w:val="subscript"/>
              </w:rPr>
              <w:t>2</w:t>
            </w:r>
            <w:r w:rsidRPr="00797FB7">
              <w:rPr>
                <w:rFonts w:ascii="Verdana" w:hAnsi="Verdana"/>
                <w:sz w:val="18"/>
                <w:szCs w:val="18"/>
              </w:rPr>
              <w:t>/kWh</w:t>
            </w:r>
          </w:p>
        </w:tc>
      </w:tr>
      <w:tr w:rsidR="00676D01" w:rsidTr="00797FB7">
        <w:trPr>
          <w:trHeight w:hRule="exact" w:val="397"/>
        </w:trPr>
        <w:tc>
          <w:tcPr>
            <w:tcW w:w="4390" w:type="dxa"/>
          </w:tcPr>
          <w:p w:rsidR="00676D01" w:rsidRPr="00797FB7" w:rsidRDefault="00797FB7" w:rsidP="002433E0">
            <w:pPr>
              <w:spacing w:before="120" w:after="120" w:line="360" w:lineRule="auto"/>
              <w:jc w:val="both"/>
              <w:rPr>
                <w:rFonts w:ascii="Verdana" w:hAnsi="Verdana"/>
                <w:sz w:val="18"/>
                <w:szCs w:val="18"/>
              </w:rPr>
            </w:pPr>
            <w:r w:rsidRPr="00797FB7">
              <w:rPr>
                <w:rFonts w:ascii="Verdana" w:hAnsi="Verdana"/>
                <w:sz w:val="18"/>
                <w:szCs w:val="18"/>
              </w:rPr>
              <w:t>Gas Natural Comercializadora, S.A.:</w:t>
            </w:r>
          </w:p>
        </w:tc>
        <w:tc>
          <w:tcPr>
            <w:tcW w:w="2551" w:type="dxa"/>
          </w:tcPr>
          <w:p w:rsidR="00676D01" w:rsidRPr="00797FB7" w:rsidRDefault="00797FB7" w:rsidP="00797FB7">
            <w:pPr>
              <w:spacing w:before="120" w:after="120" w:line="360" w:lineRule="auto"/>
              <w:jc w:val="right"/>
              <w:rPr>
                <w:rFonts w:ascii="Verdana" w:hAnsi="Verdana"/>
                <w:sz w:val="18"/>
                <w:szCs w:val="18"/>
              </w:rPr>
            </w:pPr>
            <w:r w:rsidRPr="00797FB7">
              <w:rPr>
                <w:rFonts w:ascii="Verdana" w:hAnsi="Verdana"/>
                <w:sz w:val="18"/>
                <w:szCs w:val="18"/>
              </w:rPr>
              <w:t>0,35 kg de CO</w:t>
            </w:r>
            <w:r w:rsidRPr="00797FB7">
              <w:rPr>
                <w:rFonts w:ascii="Verdana" w:hAnsi="Verdana"/>
                <w:sz w:val="18"/>
                <w:szCs w:val="18"/>
                <w:vertAlign w:val="subscript"/>
              </w:rPr>
              <w:t>2</w:t>
            </w:r>
            <w:r w:rsidRPr="00797FB7">
              <w:rPr>
                <w:rFonts w:ascii="Verdana" w:hAnsi="Verdana"/>
                <w:sz w:val="18"/>
                <w:szCs w:val="18"/>
              </w:rPr>
              <w:t>/kWh</w:t>
            </w:r>
          </w:p>
        </w:tc>
      </w:tr>
      <w:tr w:rsidR="00676D01" w:rsidTr="00797FB7">
        <w:trPr>
          <w:trHeight w:hRule="exact" w:val="397"/>
        </w:trPr>
        <w:tc>
          <w:tcPr>
            <w:tcW w:w="4390" w:type="dxa"/>
          </w:tcPr>
          <w:p w:rsidR="00676D01" w:rsidRPr="00797FB7" w:rsidRDefault="00797FB7" w:rsidP="002433E0">
            <w:pPr>
              <w:spacing w:before="120" w:after="120" w:line="360" w:lineRule="auto"/>
              <w:jc w:val="both"/>
              <w:rPr>
                <w:rFonts w:ascii="Verdana" w:hAnsi="Verdana"/>
                <w:sz w:val="18"/>
                <w:szCs w:val="18"/>
              </w:rPr>
            </w:pPr>
            <w:r w:rsidRPr="00797FB7">
              <w:rPr>
                <w:rFonts w:ascii="Verdana" w:hAnsi="Verdana"/>
                <w:sz w:val="18"/>
                <w:szCs w:val="18"/>
              </w:rPr>
              <w:t>Iberdrola Clientes, S.A.U.:</w:t>
            </w:r>
          </w:p>
        </w:tc>
        <w:tc>
          <w:tcPr>
            <w:tcW w:w="2551" w:type="dxa"/>
          </w:tcPr>
          <w:p w:rsidR="00676D01" w:rsidRPr="00797FB7" w:rsidRDefault="00797FB7" w:rsidP="00797FB7">
            <w:pPr>
              <w:spacing w:before="120" w:after="120" w:line="360" w:lineRule="auto"/>
              <w:jc w:val="right"/>
              <w:rPr>
                <w:rFonts w:ascii="Verdana" w:hAnsi="Verdana"/>
                <w:sz w:val="18"/>
                <w:szCs w:val="18"/>
              </w:rPr>
            </w:pPr>
            <w:r w:rsidRPr="00797FB7">
              <w:rPr>
                <w:rFonts w:ascii="Verdana" w:hAnsi="Verdana"/>
                <w:sz w:val="18"/>
                <w:szCs w:val="18"/>
              </w:rPr>
              <w:t>0,21 kg de CO</w:t>
            </w:r>
            <w:r w:rsidRPr="00797FB7">
              <w:rPr>
                <w:rFonts w:ascii="Verdana" w:hAnsi="Verdana"/>
                <w:sz w:val="18"/>
                <w:szCs w:val="18"/>
                <w:vertAlign w:val="subscript"/>
              </w:rPr>
              <w:t>2</w:t>
            </w:r>
            <w:r w:rsidRPr="00797FB7">
              <w:rPr>
                <w:rFonts w:ascii="Verdana" w:hAnsi="Verdana"/>
                <w:sz w:val="18"/>
                <w:szCs w:val="18"/>
              </w:rPr>
              <w:t>/kWh</w:t>
            </w:r>
          </w:p>
        </w:tc>
      </w:tr>
    </w:tbl>
    <w:p w:rsidR="00892F93" w:rsidRDefault="00797FB7" w:rsidP="002433E0">
      <w:pPr>
        <w:spacing w:before="120" w:after="120" w:line="360" w:lineRule="auto"/>
        <w:jc w:val="both"/>
        <w:rPr>
          <w:rFonts w:ascii="Verdana" w:hAnsi="Verdana"/>
          <w:sz w:val="20"/>
          <w:szCs w:val="20"/>
        </w:rPr>
      </w:pPr>
      <w:r>
        <w:rPr>
          <w:rFonts w:ascii="Verdana" w:hAnsi="Verdana"/>
          <w:sz w:val="20"/>
          <w:szCs w:val="20"/>
        </w:rPr>
        <w:t xml:space="preserve">Esto supone que hemos </w:t>
      </w:r>
      <w:r w:rsidR="00892F93">
        <w:rPr>
          <w:rFonts w:ascii="Verdana" w:hAnsi="Verdana"/>
          <w:sz w:val="20"/>
          <w:szCs w:val="20"/>
        </w:rPr>
        <w:t xml:space="preserve">contribuido con nuestro consumo a generar, </w:t>
      </w:r>
      <w:r>
        <w:rPr>
          <w:rFonts w:ascii="Verdana" w:hAnsi="Verdana"/>
          <w:sz w:val="20"/>
          <w:szCs w:val="20"/>
        </w:rPr>
        <w:t xml:space="preserve">desde mayo de 2018 a </w:t>
      </w:r>
      <w:r w:rsidR="00892F93">
        <w:rPr>
          <w:rFonts w:ascii="Verdana" w:hAnsi="Verdana"/>
          <w:sz w:val="20"/>
          <w:szCs w:val="20"/>
        </w:rPr>
        <w:t>mayo</w:t>
      </w:r>
      <w:r>
        <w:rPr>
          <w:rFonts w:ascii="Verdana" w:hAnsi="Verdana"/>
          <w:sz w:val="20"/>
          <w:szCs w:val="20"/>
        </w:rPr>
        <w:t xml:space="preserve"> de 2019</w:t>
      </w:r>
      <w:r w:rsidR="00892F93">
        <w:rPr>
          <w:rFonts w:ascii="Verdana" w:hAnsi="Verdana"/>
          <w:sz w:val="20"/>
          <w:szCs w:val="20"/>
        </w:rPr>
        <w:t>,</w:t>
      </w:r>
      <w:r>
        <w:rPr>
          <w:rFonts w:ascii="Verdana" w:hAnsi="Verdana"/>
          <w:sz w:val="20"/>
          <w:szCs w:val="20"/>
        </w:rPr>
        <w:t xml:space="preserve"> </w:t>
      </w:r>
      <w:r w:rsidR="00892F93">
        <w:rPr>
          <w:rFonts w:ascii="Verdana" w:hAnsi="Verdana"/>
          <w:sz w:val="20"/>
          <w:szCs w:val="20"/>
        </w:rPr>
        <w:t>un total de 5.179,12 kg de CO</w:t>
      </w:r>
      <w:r w:rsidR="00892F93" w:rsidRPr="00892F93">
        <w:rPr>
          <w:rFonts w:ascii="Verdana" w:hAnsi="Verdana"/>
          <w:sz w:val="20"/>
          <w:szCs w:val="20"/>
          <w:vertAlign w:val="subscript"/>
        </w:rPr>
        <w:t>2</w:t>
      </w:r>
      <w:r w:rsidR="00892F93">
        <w:rPr>
          <w:rFonts w:ascii="Verdana" w:hAnsi="Verdana"/>
          <w:sz w:val="20"/>
          <w:szCs w:val="20"/>
        </w:rPr>
        <w:t>.</w:t>
      </w:r>
    </w:p>
    <w:p w:rsidR="00F10971" w:rsidRPr="00F61604" w:rsidRDefault="00F10971" w:rsidP="002433E0">
      <w:pPr>
        <w:spacing w:before="120" w:after="120" w:line="360" w:lineRule="auto"/>
        <w:jc w:val="both"/>
        <w:rPr>
          <w:rFonts w:ascii="Verdana" w:hAnsi="Verdana"/>
          <w:sz w:val="20"/>
          <w:szCs w:val="20"/>
        </w:rPr>
      </w:pPr>
      <w:r w:rsidRPr="00F61604">
        <w:rPr>
          <w:rFonts w:ascii="Verdana" w:hAnsi="Verdana"/>
          <w:sz w:val="20"/>
          <w:szCs w:val="20"/>
        </w:rPr>
        <w:t>Las medidas que vamos a poner en marcha para reducir el consumo consisten en</w:t>
      </w:r>
      <w:r w:rsidR="000952B9" w:rsidRPr="00F61604">
        <w:rPr>
          <w:rFonts w:ascii="Verdana" w:hAnsi="Verdana"/>
          <w:sz w:val="20"/>
          <w:szCs w:val="20"/>
        </w:rPr>
        <w:t>:</w:t>
      </w:r>
    </w:p>
    <w:p w:rsidR="000952B9" w:rsidRPr="00F61604" w:rsidRDefault="000952B9" w:rsidP="000952B9">
      <w:pPr>
        <w:pStyle w:val="Prrafodelista"/>
        <w:numPr>
          <w:ilvl w:val="0"/>
          <w:numId w:val="31"/>
        </w:numPr>
        <w:spacing w:before="120" w:after="120" w:line="360" w:lineRule="auto"/>
        <w:jc w:val="both"/>
        <w:rPr>
          <w:rFonts w:ascii="Verdana" w:hAnsi="Verdana"/>
          <w:sz w:val="20"/>
          <w:szCs w:val="20"/>
        </w:rPr>
      </w:pPr>
      <w:r w:rsidRPr="00F61604">
        <w:rPr>
          <w:rFonts w:ascii="Verdana" w:hAnsi="Verdana"/>
          <w:sz w:val="20"/>
          <w:szCs w:val="20"/>
        </w:rPr>
        <w:t xml:space="preserve">Asegurar que todas las luces de la oficina sean bombillas de bajo consumo o fluorescentes, </w:t>
      </w:r>
      <w:r w:rsidR="008F3E08" w:rsidRPr="00F61604">
        <w:rPr>
          <w:rFonts w:ascii="Verdana" w:hAnsi="Verdana"/>
          <w:sz w:val="20"/>
          <w:szCs w:val="20"/>
        </w:rPr>
        <w:t xml:space="preserve">cambiando las que no lo sean, </w:t>
      </w:r>
      <w:r w:rsidRPr="00F61604">
        <w:rPr>
          <w:rFonts w:ascii="Verdana" w:hAnsi="Verdana"/>
          <w:sz w:val="20"/>
          <w:szCs w:val="20"/>
        </w:rPr>
        <w:t xml:space="preserve">y que </w:t>
      </w:r>
      <w:r w:rsidR="008F3E08" w:rsidRPr="00F61604">
        <w:rPr>
          <w:rFonts w:ascii="Verdana" w:hAnsi="Verdana"/>
          <w:sz w:val="20"/>
          <w:szCs w:val="20"/>
        </w:rPr>
        <w:t>tanto lámparas como focos</w:t>
      </w:r>
      <w:r w:rsidRPr="00F61604">
        <w:rPr>
          <w:rFonts w:ascii="Verdana" w:hAnsi="Verdana"/>
          <w:sz w:val="20"/>
          <w:szCs w:val="20"/>
        </w:rPr>
        <w:t xml:space="preserve"> estén en buen estado y limpios. </w:t>
      </w:r>
      <w:r w:rsidR="008F3E08" w:rsidRPr="00F61604">
        <w:rPr>
          <w:rFonts w:ascii="Verdana" w:hAnsi="Verdana"/>
          <w:sz w:val="20"/>
          <w:szCs w:val="20"/>
        </w:rPr>
        <w:t>Si en este sentido se detecta alguna irregularidad, comunicarla al responsable del área de gestión medioambiental para que sea subsanada.</w:t>
      </w:r>
    </w:p>
    <w:p w:rsidR="00052625" w:rsidRPr="00F61604" w:rsidRDefault="008F3E08" w:rsidP="00085CFA">
      <w:pPr>
        <w:pStyle w:val="Prrafodelista"/>
        <w:numPr>
          <w:ilvl w:val="0"/>
          <w:numId w:val="31"/>
        </w:numPr>
        <w:spacing w:before="120" w:after="120" w:line="360" w:lineRule="auto"/>
        <w:jc w:val="both"/>
        <w:rPr>
          <w:rFonts w:ascii="Verdana" w:hAnsi="Verdana"/>
          <w:sz w:val="20"/>
          <w:szCs w:val="20"/>
        </w:rPr>
      </w:pPr>
      <w:r w:rsidRPr="00F61604">
        <w:rPr>
          <w:rFonts w:ascii="Verdana" w:hAnsi="Verdana"/>
          <w:sz w:val="20"/>
          <w:szCs w:val="20"/>
        </w:rPr>
        <w:t>Dejar</w:t>
      </w:r>
      <w:r w:rsidR="000952B9" w:rsidRPr="00F61604">
        <w:rPr>
          <w:rFonts w:ascii="Verdana" w:hAnsi="Verdana"/>
          <w:sz w:val="20"/>
          <w:szCs w:val="20"/>
        </w:rPr>
        <w:t xml:space="preserve"> encendidos los fluorescentes y las bombillas de bajo consumo, en vez de apagarlos y encenderlos continuamente, dado que el mayor consumo de energía de los tubos fluorescentes se produce en el encendido.</w:t>
      </w:r>
      <w:r w:rsidR="0008101B" w:rsidRPr="00F61604">
        <w:rPr>
          <w:rFonts w:ascii="Verdana" w:hAnsi="Verdana"/>
          <w:sz w:val="20"/>
          <w:szCs w:val="20"/>
        </w:rPr>
        <w:t xml:space="preserve"> Por el contrario, cuando no se vaya a utilizar las salas y dependencias (despachos, cocina, baños, vestíbulos…) por largos periodos de tiempo, apagar las luces.</w:t>
      </w:r>
    </w:p>
    <w:p w:rsidR="0008101B" w:rsidRPr="00F61604" w:rsidRDefault="0008101B" w:rsidP="0008101B">
      <w:pPr>
        <w:pStyle w:val="Prrafodelista"/>
        <w:numPr>
          <w:ilvl w:val="0"/>
          <w:numId w:val="31"/>
        </w:numPr>
        <w:spacing w:before="120" w:after="120" w:line="360" w:lineRule="auto"/>
        <w:jc w:val="both"/>
        <w:rPr>
          <w:rFonts w:ascii="Verdana" w:hAnsi="Verdana"/>
          <w:sz w:val="20"/>
          <w:szCs w:val="20"/>
        </w:rPr>
      </w:pPr>
      <w:r w:rsidRPr="00F61604">
        <w:rPr>
          <w:rFonts w:ascii="Verdana" w:hAnsi="Verdana"/>
          <w:sz w:val="20"/>
          <w:szCs w:val="20"/>
        </w:rPr>
        <w:t>Instalar regletas de enchufes con interruptor a las que se conectarán los distintos equipos de la oficina, apagándolas cuando se finalice la jornada laboral con el fin de evitar el modo reposo (standby) de algunos equipos y electrodomésticos.</w:t>
      </w:r>
    </w:p>
    <w:p w:rsidR="0008101B" w:rsidRPr="00F61604" w:rsidRDefault="0008101B" w:rsidP="0008101B">
      <w:pPr>
        <w:pStyle w:val="Prrafodelista"/>
        <w:numPr>
          <w:ilvl w:val="0"/>
          <w:numId w:val="31"/>
        </w:numPr>
        <w:spacing w:before="120" w:after="120" w:line="360" w:lineRule="auto"/>
        <w:jc w:val="both"/>
        <w:rPr>
          <w:rFonts w:ascii="Verdana" w:hAnsi="Verdana"/>
          <w:sz w:val="20"/>
          <w:szCs w:val="20"/>
        </w:rPr>
      </w:pPr>
      <w:r w:rsidRPr="00F61604">
        <w:rPr>
          <w:rFonts w:ascii="Verdana" w:hAnsi="Verdana"/>
          <w:sz w:val="20"/>
          <w:szCs w:val="20"/>
        </w:rPr>
        <w:t xml:space="preserve">Apagar el ordenador cuando no se esté utilizando, haciendo uso de las regletas, sobre todo a la hora de la comida y al final del día. </w:t>
      </w:r>
      <w:r w:rsidR="00026F62" w:rsidRPr="00F61604">
        <w:rPr>
          <w:rFonts w:ascii="Verdana" w:hAnsi="Verdana"/>
          <w:sz w:val="20"/>
          <w:szCs w:val="20"/>
        </w:rPr>
        <w:t>Si por el motivo que fuere no es posible apagar el ordenador, apagar la pantalla.</w:t>
      </w:r>
    </w:p>
    <w:p w:rsidR="0008101B" w:rsidRPr="00F61604" w:rsidRDefault="0008101B" w:rsidP="0008101B">
      <w:pPr>
        <w:pStyle w:val="Prrafodelista"/>
        <w:numPr>
          <w:ilvl w:val="0"/>
          <w:numId w:val="31"/>
        </w:numPr>
        <w:spacing w:before="120" w:after="120" w:line="360" w:lineRule="auto"/>
        <w:jc w:val="both"/>
        <w:rPr>
          <w:rFonts w:ascii="Verdana" w:hAnsi="Verdana"/>
          <w:sz w:val="20"/>
          <w:szCs w:val="20"/>
        </w:rPr>
      </w:pPr>
      <w:r w:rsidRPr="00F61604">
        <w:rPr>
          <w:rFonts w:ascii="Verdana" w:hAnsi="Verdana"/>
          <w:sz w:val="20"/>
          <w:szCs w:val="20"/>
        </w:rPr>
        <w:t xml:space="preserve">Instalar y revisar que todos los ordenadores tengan activado el modo </w:t>
      </w:r>
      <w:r w:rsidR="00026F62" w:rsidRPr="00F61604">
        <w:rPr>
          <w:rFonts w:ascii="Verdana" w:hAnsi="Verdana"/>
          <w:sz w:val="20"/>
          <w:szCs w:val="20"/>
        </w:rPr>
        <w:t xml:space="preserve">energético de </w:t>
      </w:r>
      <w:r w:rsidRPr="00F61604">
        <w:rPr>
          <w:rFonts w:ascii="Verdana" w:hAnsi="Verdana"/>
          <w:sz w:val="20"/>
          <w:szCs w:val="20"/>
        </w:rPr>
        <w:t>“bajo consumo”</w:t>
      </w:r>
      <w:r w:rsidR="00026F62" w:rsidRPr="00F61604">
        <w:rPr>
          <w:rFonts w:ascii="Verdana" w:hAnsi="Verdana"/>
          <w:sz w:val="20"/>
          <w:szCs w:val="20"/>
        </w:rPr>
        <w:t xml:space="preserve"> o “economizador”.</w:t>
      </w:r>
    </w:p>
    <w:p w:rsidR="0008101B" w:rsidRPr="00F61604" w:rsidRDefault="00026F62" w:rsidP="0008101B">
      <w:pPr>
        <w:pStyle w:val="Prrafodelista"/>
        <w:numPr>
          <w:ilvl w:val="0"/>
          <w:numId w:val="31"/>
        </w:numPr>
        <w:spacing w:before="120" w:after="120" w:line="360" w:lineRule="auto"/>
        <w:jc w:val="both"/>
        <w:rPr>
          <w:rFonts w:ascii="Verdana" w:hAnsi="Verdana"/>
          <w:sz w:val="20"/>
          <w:szCs w:val="20"/>
        </w:rPr>
      </w:pPr>
      <w:r w:rsidRPr="00F61604">
        <w:rPr>
          <w:rFonts w:ascii="Verdana" w:hAnsi="Verdana"/>
          <w:sz w:val="20"/>
          <w:szCs w:val="20"/>
        </w:rPr>
        <w:t>Cambiar de compañía eléctrica por otra que suministre energía limpia 100% renovable y con tarifas económicas. En este sentido se está barajando la posibilidad de cambiarnos a la Cooperativa Eléctrica Sin Ánimo de Lucro “La Corriente” que pertenece al grupo del sector de la economía social madrileña.</w:t>
      </w:r>
    </w:p>
    <w:p w:rsidR="00026F62" w:rsidRPr="00F61604" w:rsidRDefault="00026F62" w:rsidP="0008101B">
      <w:pPr>
        <w:pStyle w:val="Prrafodelista"/>
        <w:numPr>
          <w:ilvl w:val="0"/>
          <w:numId w:val="31"/>
        </w:numPr>
        <w:spacing w:before="120" w:after="120" w:line="360" w:lineRule="auto"/>
        <w:jc w:val="both"/>
        <w:rPr>
          <w:rFonts w:ascii="Verdana" w:hAnsi="Verdana"/>
          <w:sz w:val="20"/>
          <w:szCs w:val="20"/>
        </w:rPr>
      </w:pPr>
      <w:r w:rsidRPr="00F61604">
        <w:rPr>
          <w:rFonts w:ascii="Verdana" w:hAnsi="Verdana"/>
          <w:sz w:val="20"/>
          <w:szCs w:val="20"/>
        </w:rPr>
        <w:t xml:space="preserve">Asegurar que las bombas de aire </w:t>
      </w:r>
      <w:r w:rsidR="00795DC7" w:rsidRPr="00F61604">
        <w:rPr>
          <w:rFonts w:ascii="Verdana" w:hAnsi="Verdana"/>
          <w:sz w:val="20"/>
          <w:szCs w:val="20"/>
        </w:rPr>
        <w:t xml:space="preserve">acondicionado </w:t>
      </w:r>
      <w:r w:rsidRPr="00F61604">
        <w:rPr>
          <w:rFonts w:ascii="Verdana" w:hAnsi="Verdana"/>
          <w:sz w:val="20"/>
          <w:szCs w:val="20"/>
        </w:rPr>
        <w:t>quedan apagadas cuando se abandona la sala</w:t>
      </w:r>
      <w:r w:rsidR="00795DC7" w:rsidRPr="00F61604">
        <w:rPr>
          <w:rFonts w:ascii="Verdana" w:hAnsi="Verdana"/>
          <w:sz w:val="20"/>
          <w:szCs w:val="20"/>
        </w:rPr>
        <w:t xml:space="preserve"> donde se activó este dispositivo.</w:t>
      </w:r>
    </w:p>
    <w:p w:rsidR="00795DC7" w:rsidRPr="00F61604" w:rsidRDefault="00795DC7" w:rsidP="0008101B">
      <w:pPr>
        <w:pStyle w:val="Prrafodelista"/>
        <w:numPr>
          <w:ilvl w:val="0"/>
          <w:numId w:val="31"/>
        </w:numPr>
        <w:spacing w:before="120" w:after="120" w:line="360" w:lineRule="auto"/>
        <w:jc w:val="both"/>
        <w:rPr>
          <w:rFonts w:ascii="Verdana" w:hAnsi="Verdana"/>
          <w:sz w:val="20"/>
          <w:szCs w:val="20"/>
        </w:rPr>
      </w:pPr>
      <w:r w:rsidRPr="00F61604">
        <w:rPr>
          <w:rFonts w:ascii="Verdana" w:hAnsi="Verdana"/>
          <w:sz w:val="20"/>
          <w:szCs w:val="20"/>
        </w:rPr>
        <w:t>Sitúa la temperatura de la bomba de aire acondicionado entre los 24</w:t>
      </w:r>
      <w:r w:rsidRPr="00F61604">
        <w:rPr>
          <w:rFonts w:ascii="Verdana" w:hAnsi="Verdana"/>
          <w:sz w:val="20"/>
          <w:szCs w:val="20"/>
          <w:vertAlign w:val="superscript"/>
        </w:rPr>
        <w:t>o</w:t>
      </w:r>
      <w:r w:rsidRPr="00F61604">
        <w:rPr>
          <w:rFonts w:ascii="Verdana" w:hAnsi="Verdana"/>
          <w:sz w:val="20"/>
          <w:szCs w:val="20"/>
        </w:rPr>
        <w:t xml:space="preserve"> – 26</w:t>
      </w:r>
      <w:r w:rsidRPr="00F61604">
        <w:rPr>
          <w:rFonts w:ascii="Verdana" w:hAnsi="Verdana"/>
          <w:sz w:val="20"/>
          <w:szCs w:val="20"/>
          <w:vertAlign w:val="superscript"/>
        </w:rPr>
        <w:t>o</w:t>
      </w:r>
      <w:r w:rsidRPr="00F61604">
        <w:rPr>
          <w:rFonts w:ascii="Verdana" w:hAnsi="Verdana"/>
          <w:sz w:val="20"/>
          <w:szCs w:val="20"/>
        </w:rPr>
        <w:t xml:space="preserve"> en verano y los 20</w:t>
      </w:r>
      <w:r w:rsidRPr="00F61604">
        <w:rPr>
          <w:rFonts w:ascii="Verdana" w:hAnsi="Verdana"/>
          <w:sz w:val="20"/>
          <w:szCs w:val="20"/>
          <w:vertAlign w:val="superscript"/>
        </w:rPr>
        <w:t>o</w:t>
      </w:r>
      <w:r w:rsidRPr="00F61604">
        <w:rPr>
          <w:rFonts w:ascii="Verdana" w:hAnsi="Verdana"/>
          <w:sz w:val="20"/>
          <w:szCs w:val="20"/>
        </w:rPr>
        <w:t xml:space="preserve"> – 22</w:t>
      </w:r>
      <w:r w:rsidRPr="00F61604">
        <w:rPr>
          <w:rFonts w:ascii="Verdana" w:hAnsi="Verdana"/>
          <w:sz w:val="20"/>
          <w:szCs w:val="20"/>
          <w:vertAlign w:val="superscript"/>
        </w:rPr>
        <w:t>o</w:t>
      </w:r>
      <w:r w:rsidRPr="00F61604">
        <w:rPr>
          <w:rFonts w:ascii="Verdana" w:hAnsi="Verdana"/>
          <w:sz w:val="20"/>
          <w:szCs w:val="20"/>
        </w:rPr>
        <w:t xml:space="preserve"> en invierno, estas temperaturas</w:t>
      </w:r>
      <w:r w:rsidR="001D4D05" w:rsidRPr="00F61604">
        <w:rPr>
          <w:rFonts w:ascii="Verdana" w:hAnsi="Verdana"/>
          <w:sz w:val="20"/>
          <w:szCs w:val="20"/>
        </w:rPr>
        <w:t xml:space="preserve"> son las que aconseja el Ministerio de Industria para </w:t>
      </w:r>
      <w:r w:rsidR="00CB3181" w:rsidRPr="00F61604">
        <w:rPr>
          <w:rFonts w:ascii="Verdana" w:hAnsi="Verdana"/>
          <w:sz w:val="20"/>
          <w:szCs w:val="20"/>
        </w:rPr>
        <w:t xml:space="preserve">tener </w:t>
      </w:r>
      <w:r w:rsidR="001D4D05" w:rsidRPr="00F61604">
        <w:rPr>
          <w:rFonts w:ascii="Verdana" w:hAnsi="Verdana"/>
          <w:sz w:val="20"/>
          <w:szCs w:val="20"/>
        </w:rPr>
        <w:t>un buen nivel de confort.</w:t>
      </w:r>
    </w:p>
    <w:p w:rsidR="001D4D05" w:rsidRDefault="00F61604" w:rsidP="0008101B">
      <w:pPr>
        <w:pStyle w:val="Prrafodelista"/>
        <w:numPr>
          <w:ilvl w:val="0"/>
          <w:numId w:val="31"/>
        </w:numPr>
        <w:spacing w:before="120" w:after="120" w:line="360" w:lineRule="auto"/>
        <w:jc w:val="both"/>
        <w:rPr>
          <w:rFonts w:ascii="Verdana" w:hAnsi="Verdana"/>
          <w:sz w:val="20"/>
          <w:szCs w:val="20"/>
        </w:rPr>
      </w:pPr>
      <w:r w:rsidRPr="00F61604">
        <w:rPr>
          <w:rFonts w:ascii="Verdana" w:hAnsi="Verdana"/>
          <w:sz w:val="20"/>
          <w:szCs w:val="20"/>
        </w:rPr>
        <w:t>En invierno, c</w:t>
      </w:r>
      <w:r w:rsidR="00CB3181" w:rsidRPr="00F61604">
        <w:rPr>
          <w:rFonts w:ascii="Verdana" w:hAnsi="Verdana"/>
          <w:sz w:val="20"/>
          <w:szCs w:val="20"/>
        </w:rPr>
        <w:t>olocar el deflector o</w:t>
      </w:r>
      <w:r w:rsidRPr="00F61604">
        <w:rPr>
          <w:rFonts w:ascii="Verdana" w:hAnsi="Verdana"/>
          <w:sz w:val="20"/>
          <w:szCs w:val="20"/>
        </w:rPr>
        <w:t xml:space="preserve"> la</w:t>
      </w:r>
      <w:r w:rsidR="00CB3181" w:rsidRPr="00F61604">
        <w:rPr>
          <w:rFonts w:ascii="Verdana" w:hAnsi="Verdana"/>
          <w:sz w:val="20"/>
          <w:szCs w:val="20"/>
        </w:rPr>
        <w:t xml:space="preserve"> lama </w:t>
      </w:r>
      <w:r w:rsidRPr="00F61604">
        <w:rPr>
          <w:rFonts w:ascii="Verdana" w:hAnsi="Verdana"/>
          <w:sz w:val="20"/>
          <w:szCs w:val="20"/>
        </w:rPr>
        <w:t>de la bomba de aire, en dirección hacia el</w:t>
      </w:r>
      <w:r w:rsidR="00CB3181" w:rsidRPr="00F61604">
        <w:rPr>
          <w:rFonts w:ascii="Verdana" w:hAnsi="Verdana"/>
          <w:sz w:val="20"/>
          <w:szCs w:val="20"/>
        </w:rPr>
        <w:t xml:space="preserve"> suelo</w:t>
      </w:r>
      <w:r w:rsidRPr="00F61604">
        <w:rPr>
          <w:rFonts w:ascii="Verdana" w:hAnsi="Verdana"/>
          <w:sz w:val="20"/>
          <w:szCs w:val="20"/>
        </w:rPr>
        <w:t xml:space="preserve">, </w:t>
      </w:r>
      <w:r w:rsidR="00CB3181" w:rsidRPr="00F61604">
        <w:rPr>
          <w:rFonts w:ascii="Verdana" w:hAnsi="Verdana"/>
          <w:sz w:val="20"/>
          <w:szCs w:val="20"/>
        </w:rPr>
        <w:t xml:space="preserve">de esta manera </w:t>
      </w:r>
      <w:r w:rsidRPr="00F61604">
        <w:rPr>
          <w:rFonts w:ascii="Verdana" w:hAnsi="Verdana"/>
          <w:sz w:val="20"/>
          <w:szCs w:val="20"/>
        </w:rPr>
        <w:t xml:space="preserve">se evitará la “estratificación del aire”, consiguiendo </w:t>
      </w:r>
      <w:r w:rsidR="00CB3181" w:rsidRPr="00F61604">
        <w:rPr>
          <w:rFonts w:ascii="Verdana" w:hAnsi="Verdana"/>
          <w:sz w:val="20"/>
          <w:szCs w:val="20"/>
        </w:rPr>
        <w:t>que el aire caliente no permanezca en la parte superior de la habitación</w:t>
      </w:r>
      <w:r w:rsidRPr="00F61604">
        <w:rPr>
          <w:rFonts w:ascii="Verdana" w:hAnsi="Verdana"/>
          <w:sz w:val="20"/>
          <w:szCs w:val="20"/>
        </w:rPr>
        <w:t>. En verano en cambio, orientar el flujo del aire frio hacia la parte superior del techo, de esta manera se conseguirá una mejor distribución del aire en la estancia, pues el aire frio tiene a bajar por la diferencia de densidades.</w:t>
      </w:r>
    </w:p>
    <w:p w:rsidR="00F61604" w:rsidRDefault="00B97F36" w:rsidP="0008101B">
      <w:pPr>
        <w:pStyle w:val="Prrafodelista"/>
        <w:numPr>
          <w:ilvl w:val="0"/>
          <w:numId w:val="31"/>
        </w:numPr>
        <w:spacing w:before="120" w:after="120" w:line="360" w:lineRule="auto"/>
        <w:jc w:val="both"/>
        <w:rPr>
          <w:rFonts w:ascii="Verdana" w:hAnsi="Verdana"/>
          <w:sz w:val="20"/>
          <w:szCs w:val="20"/>
        </w:rPr>
      </w:pPr>
      <w:r>
        <w:rPr>
          <w:rFonts w:ascii="Verdana" w:hAnsi="Verdana"/>
          <w:sz w:val="20"/>
          <w:szCs w:val="20"/>
        </w:rPr>
        <w:t>Adquirir ventiladores y cambiar el uso de la bomba de aire en verano por ventiladores, consumen menos energía y resecan menos el aire.</w:t>
      </w:r>
    </w:p>
    <w:p w:rsidR="00B97F36" w:rsidRPr="00F61604" w:rsidRDefault="00B97F36" w:rsidP="0008101B">
      <w:pPr>
        <w:pStyle w:val="Prrafodelista"/>
        <w:numPr>
          <w:ilvl w:val="0"/>
          <w:numId w:val="31"/>
        </w:numPr>
        <w:spacing w:before="120" w:after="120" w:line="360" w:lineRule="auto"/>
        <w:jc w:val="both"/>
        <w:rPr>
          <w:rFonts w:ascii="Verdana" w:hAnsi="Verdana"/>
          <w:sz w:val="20"/>
          <w:szCs w:val="20"/>
        </w:rPr>
      </w:pPr>
      <w:r>
        <w:rPr>
          <w:rFonts w:ascii="Verdana" w:hAnsi="Verdana"/>
          <w:sz w:val="20"/>
          <w:szCs w:val="20"/>
        </w:rPr>
        <w:t>Para refrescar la oficina en verano, se ventilará abriendo las ventanas a primera hora de la mañana y se colocarán telas en las claraboyas para evitar el sol directo.</w:t>
      </w:r>
    </w:p>
    <w:p w:rsidR="00E158E7" w:rsidRDefault="00E158E7" w:rsidP="002433E0">
      <w:pPr>
        <w:spacing w:before="120" w:after="120" w:line="360" w:lineRule="auto"/>
        <w:jc w:val="both"/>
        <w:rPr>
          <w:rFonts w:ascii="Verdana" w:hAnsi="Verdana"/>
          <w:sz w:val="19"/>
          <w:szCs w:val="19"/>
        </w:rPr>
      </w:pPr>
    </w:p>
    <w:p w:rsidR="00E93217" w:rsidRPr="00B97F36" w:rsidRDefault="00B97F36" w:rsidP="00B97F36">
      <w:pPr>
        <w:pStyle w:val="Ttulo1"/>
        <w:rPr>
          <w:b/>
          <w:bCs/>
        </w:rPr>
      </w:pPr>
      <w:bookmarkStart w:id="1" w:name="_trloru2p91bp" w:colFirst="0" w:colLast="0"/>
      <w:bookmarkEnd w:id="1"/>
      <w:r>
        <w:rPr>
          <w:b/>
          <w:bCs/>
        </w:rPr>
        <w:t>consumo de papel</w:t>
      </w:r>
    </w:p>
    <w:p w:rsidR="00B97F36" w:rsidRDefault="00E93217" w:rsidP="00E93217">
      <w:pPr>
        <w:spacing w:before="120" w:after="120" w:line="360" w:lineRule="auto"/>
        <w:jc w:val="both"/>
        <w:rPr>
          <w:rFonts w:ascii="Verdana" w:hAnsi="Verdana"/>
          <w:sz w:val="19"/>
          <w:szCs w:val="19"/>
        </w:rPr>
      </w:pPr>
      <w:r w:rsidRPr="00854864">
        <w:rPr>
          <w:rFonts w:ascii="Verdana" w:hAnsi="Verdana"/>
          <w:sz w:val="19"/>
          <w:szCs w:val="19"/>
        </w:rPr>
        <w:t xml:space="preserve"> </w:t>
      </w:r>
    </w:p>
    <w:p w:rsidR="00B97F36" w:rsidRPr="00B97F36" w:rsidRDefault="00B97F36" w:rsidP="00E93217">
      <w:pPr>
        <w:spacing w:before="120" w:after="120" w:line="360" w:lineRule="auto"/>
        <w:jc w:val="both"/>
        <w:rPr>
          <w:rFonts w:ascii="Verdana" w:hAnsi="Verdana"/>
          <w:sz w:val="20"/>
          <w:szCs w:val="20"/>
        </w:rPr>
      </w:pPr>
      <w:r>
        <w:rPr>
          <w:noProof/>
          <w:lang w:val="es-ES"/>
        </w:rPr>
        <w:drawing>
          <wp:anchor distT="0" distB="0" distL="114300" distR="114300" simplePos="0" relativeHeight="251666432" behindDoc="0" locked="0" layoutInCell="1" allowOverlap="1" wp14:anchorId="44CAE234" wp14:editId="3654BBE2">
            <wp:simplePos x="0" y="0"/>
            <wp:positionH relativeFrom="margin">
              <wp:posOffset>0</wp:posOffset>
            </wp:positionH>
            <wp:positionV relativeFrom="paragraph">
              <wp:posOffset>304165</wp:posOffset>
            </wp:positionV>
            <wp:extent cx="5800725" cy="3057525"/>
            <wp:effectExtent l="0" t="0" r="9525" b="9525"/>
            <wp:wrapSquare wrapText="bothSides"/>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r w:rsidR="00356326">
        <w:rPr>
          <w:rFonts w:ascii="Verdana" w:hAnsi="Verdana"/>
          <w:sz w:val="20"/>
          <w:szCs w:val="20"/>
        </w:rPr>
        <w:t>En la actualidad, el gasto del papel queda representado en la siguiente gráfica.</w:t>
      </w:r>
    </w:p>
    <w:p w:rsidR="00B97F36" w:rsidRPr="00BF0EE9" w:rsidRDefault="00B97F36" w:rsidP="00E93217">
      <w:pPr>
        <w:spacing w:before="120" w:after="120" w:line="360" w:lineRule="auto"/>
        <w:jc w:val="both"/>
        <w:rPr>
          <w:rFonts w:ascii="Verdana" w:hAnsi="Verdana"/>
          <w:sz w:val="20"/>
          <w:szCs w:val="20"/>
        </w:rPr>
      </w:pPr>
    </w:p>
    <w:p w:rsidR="00356326" w:rsidRPr="00901733" w:rsidRDefault="00356326" w:rsidP="00E93217">
      <w:pPr>
        <w:spacing w:before="120" w:after="120" w:line="360" w:lineRule="auto"/>
        <w:jc w:val="both"/>
        <w:rPr>
          <w:rFonts w:ascii="Verdana" w:hAnsi="Verdana"/>
          <w:sz w:val="20"/>
          <w:szCs w:val="20"/>
        </w:rPr>
      </w:pPr>
      <w:r w:rsidRPr="00BF0EE9">
        <w:rPr>
          <w:rFonts w:ascii="Verdana" w:hAnsi="Verdana"/>
          <w:sz w:val="20"/>
          <w:szCs w:val="20"/>
        </w:rPr>
        <w:t>La emisión de Gases de Efecto Invernadero que se generan por cada kg</w:t>
      </w:r>
      <w:r w:rsidR="00BF0EE9" w:rsidRPr="00BF0EE9">
        <w:rPr>
          <w:rFonts w:ascii="Verdana" w:hAnsi="Verdana"/>
          <w:sz w:val="20"/>
          <w:szCs w:val="20"/>
        </w:rPr>
        <w:t xml:space="preserve"> de papel creado es</w:t>
      </w:r>
      <w:r w:rsidRPr="00BF0EE9">
        <w:rPr>
          <w:rFonts w:ascii="Verdana" w:hAnsi="Verdana"/>
          <w:sz w:val="20"/>
          <w:szCs w:val="20"/>
        </w:rPr>
        <w:t xml:space="preserve"> </w:t>
      </w:r>
      <w:r w:rsidR="00085CFA" w:rsidRPr="00BF0EE9">
        <w:rPr>
          <w:rFonts w:ascii="Verdana" w:hAnsi="Verdana"/>
          <w:sz w:val="20"/>
          <w:szCs w:val="20"/>
        </w:rPr>
        <w:t>(1 folio = 4,9896 gr.)</w:t>
      </w:r>
      <w:r w:rsidRPr="00BF0EE9">
        <w:rPr>
          <w:rFonts w:ascii="Verdana" w:hAnsi="Verdana"/>
          <w:sz w:val="20"/>
          <w:szCs w:val="20"/>
        </w:rPr>
        <w:t>: 1,84 kg de CO</w:t>
      </w:r>
      <w:r w:rsidRPr="00BF0EE9">
        <w:rPr>
          <w:rFonts w:ascii="Verdana" w:hAnsi="Verdana"/>
          <w:sz w:val="20"/>
          <w:szCs w:val="20"/>
          <w:vertAlign w:val="subscript"/>
        </w:rPr>
        <w:t>2</w:t>
      </w:r>
      <w:r w:rsidRPr="00BF0EE9">
        <w:rPr>
          <w:rFonts w:ascii="Verdana" w:hAnsi="Verdana"/>
          <w:sz w:val="20"/>
          <w:szCs w:val="20"/>
        </w:rPr>
        <w:t xml:space="preserve"> p</w:t>
      </w:r>
      <w:r w:rsidR="00BF0EE9">
        <w:rPr>
          <w:rFonts w:ascii="Verdana" w:hAnsi="Verdana"/>
          <w:sz w:val="20"/>
          <w:szCs w:val="20"/>
        </w:rPr>
        <w:t>or el kg de papel</w:t>
      </w:r>
      <w:r w:rsidRPr="00BF0EE9">
        <w:rPr>
          <w:rFonts w:ascii="Verdana" w:hAnsi="Verdana"/>
          <w:sz w:val="20"/>
          <w:szCs w:val="20"/>
        </w:rPr>
        <w:t xml:space="preserve"> de fibra virgen. Y 0,61 kg de CO</w:t>
      </w:r>
      <w:r w:rsidRPr="00BF0EE9">
        <w:rPr>
          <w:rFonts w:ascii="Verdana" w:hAnsi="Verdana"/>
          <w:sz w:val="20"/>
          <w:szCs w:val="20"/>
          <w:vertAlign w:val="subscript"/>
        </w:rPr>
        <w:t>2</w:t>
      </w:r>
      <w:r w:rsidRPr="00BF0EE9">
        <w:rPr>
          <w:rFonts w:ascii="Verdana" w:hAnsi="Verdana"/>
          <w:sz w:val="20"/>
          <w:szCs w:val="20"/>
        </w:rPr>
        <w:t xml:space="preserve"> p</w:t>
      </w:r>
      <w:r w:rsidR="00BF0EE9">
        <w:rPr>
          <w:rFonts w:ascii="Verdana" w:hAnsi="Verdana"/>
          <w:sz w:val="20"/>
          <w:szCs w:val="20"/>
        </w:rPr>
        <w:t xml:space="preserve">or el kg de </w:t>
      </w:r>
      <w:r w:rsidRPr="00BF0EE9">
        <w:rPr>
          <w:rFonts w:ascii="Verdana" w:hAnsi="Verdana"/>
          <w:sz w:val="20"/>
          <w:szCs w:val="20"/>
        </w:rPr>
        <w:t>papel reciclado. Lo que supone que</w:t>
      </w:r>
      <w:r w:rsidR="00085CFA" w:rsidRPr="00BF0EE9">
        <w:rPr>
          <w:rFonts w:ascii="Verdana" w:hAnsi="Verdana"/>
          <w:sz w:val="20"/>
          <w:szCs w:val="20"/>
        </w:rPr>
        <w:t>,</w:t>
      </w:r>
      <w:r w:rsidRPr="00BF0EE9">
        <w:rPr>
          <w:rFonts w:ascii="Verdana" w:hAnsi="Verdana"/>
          <w:sz w:val="20"/>
          <w:szCs w:val="20"/>
        </w:rPr>
        <w:t xml:space="preserve"> todo el papel adquirido por la Asociación</w:t>
      </w:r>
      <w:r w:rsidR="00085CFA" w:rsidRPr="00BF0EE9">
        <w:rPr>
          <w:rFonts w:ascii="Verdana" w:hAnsi="Verdana"/>
          <w:sz w:val="20"/>
          <w:szCs w:val="20"/>
        </w:rPr>
        <w:t>,</w:t>
      </w:r>
      <w:r w:rsidRPr="00BF0EE9">
        <w:rPr>
          <w:rFonts w:ascii="Verdana" w:hAnsi="Verdana"/>
          <w:sz w:val="20"/>
          <w:szCs w:val="20"/>
        </w:rPr>
        <w:t xml:space="preserve"> </w:t>
      </w:r>
      <w:r w:rsidRPr="00901733">
        <w:rPr>
          <w:rFonts w:ascii="Verdana" w:hAnsi="Verdana"/>
          <w:sz w:val="20"/>
          <w:szCs w:val="20"/>
        </w:rPr>
        <w:t xml:space="preserve">desde julio de 2018 a junio de 2019 </w:t>
      </w:r>
      <w:r w:rsidR="00085CFA" w:rsidRPr="00901733">
        <w:rPr>
          <w:rFonts w:ascii="Verdana" w:hAnsi="Verdana"/>
          <w:sz w:val="20"/>
          <w:szCs w:val="20"/>
        </w:rPr>
        <w:t xml:space="preserve">ha supuesto una emisión al medio ambiente de </w:t>
      </w:r>
      <w:r w:rsidR="00BF0EE9" w:rsidRPr="00901733">
        <w:rPr>
          <w:rFonts w:ascii="Verdana" w:hAnsi="Verdana"/>
          <w:sz w:val="20"/>
          <w:szCs w:val="20"/>
        </w:rPr>
        <w:t>367,23 kg de CO</w:t>
      </w:r>
      <w:r w:rsidR="00BF0EE9" w:rsidRPr="00901733">
        <w:rPr>
          <w:rFonts w:ascii="Verdana" w:hAnsi="Verdana"/>
          <w:sz w:val="20"/>
          <w:szCs w:val="20"/>
          <w:vertAlign w:val="subscript"/>
        </w:rPr>
        <w:t>2</w:t>
      </w:r>
      <w:r w:rsidR="00BF0EE9" w:rsidRPr="00901733">
        <w:rPr>
          <w:rFonts w:ascii="Verdana" w:hAnsi="Verdana"/>
          <w:sz w:val="20"/>
          <w:szCs w:val="20"/>
        </w:rPr>
        <w:t>.</w:t>
      </w:r>
    </w:p>
    <w:p w:rsidR="00BF0EE9" w:rsidRPr="00901733" w:rsidRDefault="00BF0EE9" w:rsidP="00E93217">
      <w:pPr>
        <w:spacing w:before="120" w:after="120" w:line="360" w:lineRule="auto"/>
        <w:jc w:val="both"/>
        <w:rPr>
          <w:rFonts w:ascii="Verdana" w:hAnsi="Verdana"/>
          <w:sz w:val="20"/>
          <w:szCs w:val="20"/>
        </w:rPr>
      </w:pPr>
      <w:r w:rsidRPr="00901733">
        <w:rPr>
          <w:rFonts w:ascii="Verdana" w:hAnsi="Verdana"/>
          <w:sz w:val="20"/>
          <w:szCs w:val="20"/>
        </w:rPr>
        <w:t>Las medidas y recomendaciones que vamos a llevar a cabo para reducir el impacto sobre el medioambiente son:</w:t>
      </w:r>
    </w:p>
    <w:p w:rsidR="00F55961" w:rsidRPr="00901733" w:rsidRDefault="00BF0EE9" w:rsidP="00BF0EE9">
      <w:pPr>
        <w:pStyle w:val="Prrafodelista"/>
        <w:numPr>
          <w:ilvl w:val="0"/>
          <w:numId w:val="32"/>
        </w:numPr>
        <w:spacing w:before="120" w:after="120" w:line="360" w:lineRule="auto"/>
        <w:jc w:val="both"/>
        <w:rPr>
          <w:rFonts w:ascii="Verdana" w:hAnsi="Verdana"/>
          <w:sz w:val="20"/>
          <w:szCs w:val="20"/>
        </w:rPr>
      </w:pPr>
      <w:r w:rsidRPr="00901733">
        <w:rPr>
          <w:rFonts w:ascii="Verdana" w:hAnsi="Verdana"/>
          <w:sz w:val="20"/>
          <w:szCs w:val="20"/>
        </w:rPr>
        <w:t>Cambiar de papel. Actualmente utilizamos papel Staples de 80 gr. blanco directamente producido de fibras vegetales. Lo reemplazaremos por papel</w:t>
      </w:r>
      <w:r w:rsidRPr="00901733">
        <w:rPr>
          <w:rFonts w:ascii="Verdana" w:hAnsi="Verdana"/>
          <w:sz w:val="20"/>
          <w:szCs w:val="20"/>
          <w:highlight w:val="white"/>
        </w:rPr>
        <w:t xml:space="preserve"> reciclado "Tecno Green" 100% reciclado, procedente de fibras postconsumo de alta calidad, para el cual no se han usado blanqueantes ópticos u otros aditivos como el cloro, ni se usan colorantes </w:t>
      </w:r>
      <w:r w:rsidR="00F55961" w:rsidRPr="00901733">
        <w:rPr>
          <w:rFonts w:ascii="Verdana" w:hAnsi="Verdana"/>
          <w:sz w:val="20"/>
          <w:szCs w:val="20"/>
          <w:highlight w:val="white"/>
        </w:rPr>
        <w:t>azoicos,</w:t>
      </w:r>
      <w:r w:rsidRPr="00901733">
        <w:rPr>
          <w:rFonts w:ascii="Verdana" w:hAnsi="Verdana"/>
          <w:sz w:val="20"/>
          <w:szCs w:val="20"/>
          <w:highlight w:val="white"/>
        </w:rPr>
        <w:t xml:space="preserve"> ni metales pesados. Esta gama se produce compensando las emisiones de CO</w:t>
      </w:r>
      <w:r w:rsidRPr="00901733">
        <w:rPr>
          <w:rFonts w:ascii="Verdana" w:hAnsi="Verdana"/>
          <w:sz w:val="20"/>
          <w:szCs w:val="20"/>
          <w:highlight w:val="white"/>
          <w:vertAlign w:val="subscript"/>
        </w:rPr>
        <w:t>2</w:t>
      </w:r>
      <w:r w:rsidR="00F55961" w:rsidRPr="00901733">
        <w:rPr>
          <w:rFonts w:ascii="Verdana" w:hAnsi="Verdana"/>
          <w:sz w:val="20"/>
          <w:szCs w:val="20"/>
          <w:highlight w:val="white"/>
        </w:rPr>
        <w:t>.</w:t>
      </w:r>
    </w:p>
    <w:p w:rsidR="00BF0EE9" w:rsidRPr="00901733" w:rsidRDefault="00F55961" w:rsidP="00733A24">
      <w:pPr>
        <w:pStyle w:val="Prrafodelista"/>
        <w:numPr>
          <w:ilvl w:val="0"/>
          <w:numId w:val="32"/>
        </w:numPr>
        <w:spacing w:before="120" w:after="120" w:line="360" w:lineRule="auto"/>
        <w:jc w:val="both"/>
        <w:rPr>
          <w:rFonts w:ascii="Verdana" w:hAnsi="Verdana"/>
          <w:sz w:val="20"/>
          <w:szCs w:val="20"/>
        </w:rPr>
      </w:pPr>
      <w:r w:rsidRPr="00901733">
        <w:rPr>
          <w:rFonts w:ascii="Verdana" w:hAnsi="Verdana"/>
          <w:sz w:val="20"/>
          <w:szCs w:val="20"/>
          <w:highlight w:val="white"/>
        </w:rPr>
        <w:t>Reutilizar para enviar un fax o para uso como borrador, papel utilizado por una sola cara</w:t>
      </w:r>
      <w:r w:rsidR="00BF0EE9" w:rsidRPr="00901733">
        <w:rPr>
          <w:rFonts w:ascii="Verdana" w:hAnsi="Verdana"/>
          <w:sz w:val="20"/>
          <w:szCs w:val="20"/>
          <w:highlight w:val="white"/>
        </w:rPr>
        <w:t>.</w:t>
      </w:r>
      <w:r w:rsidR="00BF0EE9" w:rsidRPr="00901733">
        <w:rPr>
          <w:rFonts w:ascii="Verdana" w:eastAsia="Times New Roman" w:hAnsi="Verdana" w:cs="Times New Roman"/>
          <w:sz w:val="20"/>
          <w:szCs w:val="20"/>
        </w:rPr>
        <w:t xml:space="preserve"> </w:t>
      </w:r>
      <w:r w:rsidRPr="00901733">
        <w:rPr>
          <w:rFonts w:ascii="Verdana" w:hAnsi="Verdana"/>
          <w:sz w:val="20"/>
          <w:szCs w:val="20"/>
        </w:rPr>
        <w:t>Siempre que sea posible procura trabajar en el ordenador hasta versiones finales de los documentos para evitar la impresión de sucesivos borradores y ahorrar papel.</w:t>
      </w:r>
      <w:r w:rsidR="00BF0EE9" w:rsidRPr="00901733">
        <w:rPr>
          <w:rFonts w:ascii="Verdana" w:eastAsia="Times New Roman" w:hAnsi="Verdana" w:cs="Times New Roman"/>
          <w:sz w:val="20"/>
          <w:szCs w:val="20"/>
        </w:rPr>
        <w:t xml:space="preserve"> </w:t>
      </w:r>
    </w:p>
    <w:p w:rsidR="00F55961" w:rsidRPr="00901733" w:rsidRDefault="00733A24" w:rsidP="00733A24">
      <w:pPr>
        <w:pStyle w:val="Prrafodelista"/>
        <w:numPr>
          <w:ilvl w:val="0"/>
          <w:numId w:val="32"/>
        </w:numPr>
        <w:spacing w:before="120" w:after="120" w:line="360" w:lineRule="auto"/>
        <w:jc w:val="both"/>
        <w:rPr>
          <w:rFonts w:ascii="Verdana" w:hAnsi="Verdana"/>
          <w:sz w:val="20"/>
          <w:szCs w:val="20"/>
        </w:rPr>
      </w:pPr>
      <w:r w:rsidRPr="00901733">
        <w:rPr>
          <w:rFonts w:ascii="Verdana" w:hAnsi="Verdana"/>
          <w:sz w:val="20"/>
          <w:szCs w:val="20"/>
        </w:rPr>
        <w:t>Configurar el modo de impresión en todos los equipos informáticos de la oficina para que impriman a doble cara como característica predefinida de impresión.</w:t>
      </w:r>
    </w:p>
    <w:p w:rsidR="00733A24" w:rsidRPr="00901733" w:rsidRDefault="00733A24" w:rsidP="00733A24">
      <w:pPr>
        <w:pStyle w:val="Prrafodelista"/>
        <w:numPr>
          <w:ilvl w:val="0"/>
          <w:numId w:val="32"/>
        </w:numPr>
        <w:spacing w:before="120" w:after="120" w:line="360" w:lineRule="auto"/>
        <w:jc w:val="both"/>
        <w:rPr>
          <w:rFonts w:ascii="Verdana" w:hAnsi="Verdana"/>
          <w:sz w:val="20"/>
          <w:szCs w:val="20"/>
        </w:rPr>
      </w:pPr>
      <w:r w:rsidRPr="00901733">
        <w:rPr>
          <w:rFonts w:ascii="Verdana" w:hAnsi="Verdana"/>
          <w:sz w:val="20"/>
          <w:szCs w:val="20"/>
        </w:rPr>
        <w:t>Imprimir, siempre que sea posible, en modo “borde largo” o configuración de margen estrecho. Aplicar la misma precaución cuando se hagan fotocopias.</w:t>
      </w:r>
    </w:p>
    <w:p w:rsidR="00733A24" w:rsidRPr="00901733" w:rsidRDefault="00733A24" w:rsidP="00733A24">
      <w:pPr>
        <w:pStyle w:val="Prrafodelista"/>
        <w:numPr>
          <w:ilvl w:val="0"/>
          <w:numId w:val="32"/>
        </w:numPr>
        <w:spacing w:before="120" w:after="120" w:line="360" w:lineRule="auto"/>
        <w:jc w:val="both"/>
        <w:rPr>
          <w:rFonts w:ascii="Verdana" w:hAnsi="Verdana"/>
          <w:sz w:val="20"/>
          <w:szCs w:val="20"/>
        </w:rPr>
      </w:pPr>
      <w:r w:rsidRPr="00901733">
        <w:rPr>
          <w:rFonts w:ascii="Verdana" w:hAnsi="Verdana"/>
          <w:sz w:val="20"/>
          <w:szCs w:val="20"/>
        </w:rPr>
        <w:t>Instalar contenedores o recipientes destinados al reciclaje de cartón y papel.</w:t>
      </w:r>
      <w:r w:rsidR="00674E3F" w:rsidRPr="00901733">
        <w:rPr>
          <w:rFonts w:ascii="Verdana" w:hAnsi="Verdana"/>
          <w:sz w:val="20"/>
          <w:szCs w:val="20"/>
        </w:rPr>
        <w:t xml:space="preserve"> A la hora de reciclar</w:t>
      </w:r>
      <w:r w:rsidR="00901733" w:rsidRPr="00901733">
        <w:rPr>
          <w:rFonts w:ascii="Verdana" w:hAnsi="Verdana"/>
          <w:sz w:val="20"/>
          <w:szCs w:val="20"/>
        </w:rPr>
        <w:t xml:space="preserve">, </w:t>
      </w:r>
      <w:r w:rsidR="00674E3F" w:rsidRPr="00901733">
        <w:rPr>
          <w:rFonts w:ascii="Verdana" w:hAnsi="Verdana"/>
          <w:sz w:val="20"/>
          <w:szCs w:val="20"/>
        </w:rPr>
        <w:t xml:space="preserve">tener presente que hay que separar aquellos elementos distintos del cartón y papel; </w:t>
      </w:r>
      <w:r w:rsidRPr="00901733">
        <w:rPr>
          <w:rFonts w:ascii="Verdana" w:hAnsi="Verdana"/>
          <w:sz w:val="20"/>
          <w:szCs w:val="20"/>
        </w:rPr>
        <w:t xml:space="preserve">como por eje. el plástico que contienen </w:t>
      </w:r>
      <w:r w:rsidR="00FD6C8C" w:rsidRPr="00901733">
        <w:rPr>
          <w:rFonts w:ascii="Verdana" w:hAnsi="Verdana"/>
          <w:sz w:val="20"/>
          <w:szCs w:val="20"/>
        </w:rPr>
        <w:t>algunos</w:t>
      </w:r>
      <w:r w:rsidRPr="00901733">
        <w:rPr>
          <w:rFonts w:ascii="Verdana" w:hAnsi="Verdana"/>
          <w:sz w:val="20"/>
          <w:szCs w:val="20"/>
        </w:rPr>
        <w:t xml:space="preserve"> </w:t>
      </w:r>
      <w:r w:rsidR="00FD6C8C" w:rsidRPr="00901733">
        <w:rPr>
          <w:rFonts w:ascii="Verdana" w:hAnsi="Verdana"/>
          <w:sz w:val="20"/>
          <w:szCs w:val="20"/>
        </w:rPr>
        <w:t>“</w:t>
      </w:r>
      <w:r w:rsidRPr="00901733">
        <w:rPr>
          <w:rFonts w:ascii="Verdana" w:hAnsi="Verdana"/>
          <w:sz w:val="20"/>
          <w:szCs w:val="20"/>
        </w:rPr>
        <w:t xml:space="preserve">sobres </w:t>
      </w:r>
      <w:r w:rsidR="00FD6C8C" w:rsidRPr="00901733">
        <w:rPr>
          <w:rFonts w:ascii="Verdana" w:hAnsi="Verdana"/>
          <w:sz w:val="20"/>
          <w:szCs w:val="20"/>
        </w:rPr>
        <w:t xml:space="preserve">con ventana” </w:t>
      </w:r>
      <w:r w:rsidRPr="00901733">
        <w:rPr>
          <w:rFonts w:ascii="Verdana" w:hAnsi="Verdana"/>
          <w:sz w:val="20"/>
          <w:szCs w:val="20"/>
        </w:rPr>
        <w:t>de correos</w:t>
      </w:r>
      <w:r w:rsidR="00FD6C8C" w:rsidRPr="00901733">
        <w:rPr>
          <w:rFonts w:ascii="Verdana" w:hAnsi="Verdana"/>
          <w:sz w:val="20"/>
          <w:szCs w:val="20"/>
        </w:rPr>
        <w:t xml:space="preserve">, </w:t>
      </w:r>
      <w:r w:rsidR="00674E3F" w:rsidRPr="00901733">
        <w:rPr>
          <w:rFonts w:ascii="Verdana" w:hAnsi="Verdana"/>
          <w:sz w:val="20"/>
          <w:szCs w:val="20"/>
        </w:rPr>
        <w:t xml:space="preserve">o las portadas plastificadas de algunos dossiers o las </w:t>
      </w:r>
      <w:r w:rsidR="00901733" w:rsidRPr="00901733">
        <w:rPr>
          <w:rFonts w:ascii="Verdana" w:hAnsi="Verdana"/>
          <w:sz w:val="20"/>
          <w:szCs w:val="20"/>
        </w:rPr>
        <w:t xml:space="preserve">espirales metálicas de algunas </w:t>
      </w:r>
      <w:r w:rsidR="00674E3F" w:rsidRPr="00901733">
        <w:rPr>
          <w:rFonts w:ascii="Verdana" w:hAnsi="Verdana"/>
          <w:sz w:val="20"/>
          <w:szCs w:val="20"/>
        </w:rPr>
        <w:t xml:space="preserve">encuadernaciones… destinando cada residuo a </w:t>
      </w:r>
      <w:r w:rsidR="00901733" w:rsidRPr="00901733">
        <w:rPr>
          <w:rFonts w:ascii="Verdana" w:hAnsi="Verdana"/>
          <w:sz w:val="20"/>
          <w:szCs w:val="20"/>
        </w:rPr>
        <w:t>s</w:t>
      </w:r>
      <w:r w:rsidR="00FD6C8C" w:rsidRPr="00901733">
        <w:rPr>
          <w:rFonts w:ascii="Verdana" w:hAnsi="Verdana"/>
          <w:sz w:val="20"/>
          <w:szCs w:val="20"/>
        </w:rPr>
        <w:t>u lugar correspondiente con el fin de facilitar el reciclado. La persona de la limpieza se encargará de bajar y depositar en los contenedores correspondientes la separación de los residuos.</w:t>
      </w:r>
    </w:p>
    <w:p w:rsidR="00FD6C8C" w:rsidRPr="00901733" w:rsidRDefault="00FD6C8C" w:rsidP="00733A24">
      <w:pPr>
        <w:pStyle w:val="Prrafodelista"/>
        <w:numPr>
          <w:ilvl w:val="0"/>
          <w:numId w:val="32"/>
        </w:numPr>
        <w:spacing w:before="120" w:after="120" w:line="360" w:lineRule="auto"/>
        <w:jc w:val="both"/>
        <w:rPr>
          <w:rFonts w:ascii="Verdana" w:hAnsi="Verdana"/>
          <w:sz w:val="20"/>
          <w:szCs w:val="20"/>
        </w:rPr>
      </w:pPr>
      <w:r w:rsidRPr="00901733">
        <w:rPr>
          <w:rFonts w:ascii="Verdana" w:hAnsi="Verdana"/>
          <w:sz w:val="20"/>
          <w:szCs w:val="20"/>
        </w:rPr>
        <w:t xml:space="preserve">Es importante que los documentos, informes y hojas que contengan información de </w:t>
      </w:r>
      <w:r w:rsidR="00674E3F" w:rsidRPr="00901733">
        <w:rPr>
          <w:rFonts w:ascii="Verdana" w:hAnsi="Verdana"/>
          <w:sz w:val="20"/>
          <w:szCs w:val="20"/>
        </w:rPr>
        <w:t>carácter personal tanto del personal de la Entidad, como de las personas beneficiarias con las que trabajamos, sean destruidos y depositados en el contenedor destinado al reciclaje</w:t>
      </w:r>
      <w:r w:rsidR="00901733" w:rsidRPr="00901733">
        <w:rPr>
          <w:rFonts w:ascii="Verdana" w:hAnsi="Verdana"/>
          <w:sz w:val="20"/>
          <w:szCs w:val="20"/>
        </w:rPr>
        <w:t>, a fin de dar cumplimiento a la Ley Orgánica 3/2018 de 5 de diciembre de Protección de Datos Personales y Garantías de Datos Digitales.</w:t>
      </w:r>
    </w:p>
    <w:p w:rsidR="00901733" w:rsidRDefault="00901733" w:rsidP="00901733">
      <w:pPr>
        <w:spacing w:before="120" w:after="120" w:line="360" w:lineRule="auto"/>
        <w:ind w:left="720" w:right="680"/>
        <w:jc w:val="both"/>
        <w:rPr>
          <w:rFonts w:ascii="Verdana" w:hAnsi="Verdana"/>
          <w:color w:val="00007F"/>
          <w:sz w:val="20"/>
          <w:szCs w:val="20"/>
        </w:rPr>
      </w:pPr>
    </w:p>
    <w:p w:rsidR="00901733" w:rsidRDefault="00901733" w:rsidP="00901733">
      <w:pPr>
        <w:spacing w:before="120" w:after="120" w:line="360" w:lineRule="auto"/>
        <w:ind w:left="720" w:right="680"/>
        <w:jc w:val="both"/>
        <w:rPr>
          <w:rFonts w:ascii="Verdana" w:hAnsi="Verdana"/>
          <w:color w:val="00007F"/>
          <w:sz w:val="20"/>
          <w:szCs w:val="20"/>
        </w:rPr>
      </w:pPr>
    </w:p>
    <w:p w:rsidR="00901733" w:rsidRDefault="00901733" w:rsidP="00901733">
      <w:pPr>
        <w:spacing w:before="120" w:after="120" w:line="360" w:lineRule="auto"/>
        <w:ind w:left="720" w:right="680"/>
        <w:jc w:val="both"/>
        <w:rPr>
          <w:rFonts w:ascii="Verdana" w:hAnsi="Verdana"/>
          <w:color w:val="00007F"/>
          <w:sz w:val="20"/>
          <w:szCs w:val="20"/>
        </w:rPr>
      </w:pPr>
    </w:p>
    <w:p w:rsidR="00901733" w:rsidRDefault="00901733" w:rsidP="00901733">
      <w:pPr>
        <w:spacing w:before="120" w:after="120" w:line="360" w:lineRule="auto"/>
        <w:ind w:left="720" w:right="680"/>
        <w:jc w:val="both"/>
        <w:rPr>
          <w:rFonts w:ascii="Verdana" w:hAnsi="Verdana"/>
          <w:color w:val="00007F"/>
          <w:sz w:val="20"/>
          <w:szCs w:val="20"/>
        </w:rPr>
      </w:pPr>
    </w:p>
    <w:p w:rsidR="00901733" w:rsidRDefault="00901733" w:rsidP="00901733">
      <w:pPr>
        <w:spacing w:before="120" w:after="120" w:line="360" w:lineRule="auto"/>
        <w:ind w:left="720" w:right="680"/>
        <w:jc w:val="both"/>
        <w:rPr>
          <w:rFonts w:ascii="Verdana" w:hAnsi="Verdana"/>
          <w:color w:val="00007F"/>
          <w:sz w:val="20"/>
          <w:szCs w:val="20"/>
        </w:rPr>
      </w:pPr>
    </w:p>
    <w:p w:rsidR="00901733" w:rsidRDefault="00901733" w:rsidP="00901733">
      <w:pPr>
        <w:spacing w:before="120" w:after="120" w:line="360" w:lineRule="auto"/>
        <w:ind w:left="720" w:right="680"/>
        <w:jc w:val="both"/>
        <w:rPr>
          <w:rFonts w:ascii="Verdana" w:hAnsi="Verdana"/>
          <w:color w:val="00007F"/>
          <w:sz w:val="20"/>
          <w:szCs w:val="20"/>
        </w:rPr>
      </w:pPr>
    </w:p>
    <w:p w:rsidR="00901733" w:rsidRDefault="00901733" w:rsidP="00901733">
      <w:pPr>
        <w:spacing w:before="120" w:after="120" w:line="360" w:lineRule="auto"/>
        <w:ind w:left="720" w:right="680"/>
        <w:jc w:val="both"/>
        <w:rPr>
          <w:rFonts w:ascii="Verdana" w:hAnsi="Verdana"/>
          <w:color w:val="00007F"/>
          <w:sz w:val="20"/>
          <w:szCs w:val="20"/>
        </w:rPr>
      </w:pPr>
    </w:p>
    <w:p w:rsidR="00901733" w:rsidRDefault="00901733" w:rsidP="00901733">
      <w:pPr>
        <w:spacing w:before="120" w:after="120" w:line="360" w:lineRule="auto"/>
        <w:ind w:left="720" w:right="680"/>
        <w:jc w:val="both"/>
        <w:rPr>
          <w:rFonts w:ascii="Verdana" w:hAnsi="Verdana"/>
          <w:color w:val="00007F"/>
          <w:sz w:val="20"/>
          <w:szCs w:val="20"/>
        </w:rPr>
      </w:pPr>
    </w:p>
    <w:p w:rsidR="00901733" w:rsidRDefault="00901733" w:rsidP="00901733">
      <w:pPr>
        <w:spacing w:before="120" w:after="120" w:line="360" w:lineRule="auto"/>
        <w:ind w:left="720" w:right="680"/>
        <w:jc w:val="both"/>
        <w:rPr>
          <w:rFonts w:ascii="Verdana" w:hAnsi="Verdana"/>
          <w:color w:val="00007F"/>
          <w:sz w:val="20"/>
          <w:szCs w:val="20"/>
        </w:rPr>
      </w:pPr>
    </w:p>
    <w:p w:rsidR="00901733" w:rsidRDefault="00901733" w:rsidP="00901733">
      <w:pPr>
        <w:spacing w:before="120" w:after="120" w:line="360" w:lineRule="auto"/>
        <w:ind w:left="720" w:right="680"/>
        <w:jc w:val="both"/>
        <w:rPr>
          <w:rFonts w:ascii="Verdana" w:hAnsi="Verdana"/>
          <w:color w:val="00007F"/>
          <w:sz w:val="20"/>
          <w:szCs w:val="20"/>
        </w:rPr>
      </w:pPr>
    </w:p>
    <w:p w:rsidR="00901733" w:rsidRDefault="00901733" w:rsidP="00901733">
      <w:pPr>
        <w:spacing w:before="120" w:after="120" w:line="360" w:lineRule="auto"/>
        <w:ind w:left="720" w:right="680"/>
        <w:jc w:val="both"/>
        <w:rPr>
          <w:rFonts w:ascii="Verdana" w:hAnsi="Verdana"/>
          <w:color w:val="00007F"/>
          <w:sz w:val="20"/>
          <w:szCs w:val="20"/>
        </w:rPr>
      </w:pPr>
    </w:p>
    <w:p w:rsidR="00901733" w:rsidRDefault="00901733" w:rsidP="00901733">
      <w:pPr>
        <w:spacing w:before="120" w:after="120" w:line="360" w:lineRule="auto"/>
        <w:ind w:left="720" w:right="680"/>
        <w:jc w:val="both"/>
        <w:rPr>
          <w:rFonts w:ascii="Verdana" w:hAnsi="Verdana"/>
          <w:color w:val="00007F"/>
          <w:sz w:val="20"/>
          <w:szCs w:val="20"/>
        </w:rPr>
      </w:pPr>
    </w:p>
    <w:p w:rsidR="00901733" w:rsidRDefault="00901733" w:rsidP="00901733">
      <w:pPr>
        <w:spacing w:before="120" w:after="120" w:line="360" w:lineRule="auto"/>
        <w:ind w:left="720" w:right="680"/>
        <w:jc w:val="both"/>
        <w:rPr>
          <w:rFonts w:ascii="Verdana" w:hAnsi="Verdana"/>
          <w:color w:val="00007F"/>
          <w:sz w:val="20"/>
          <w:szCs w:val="20"/>
        </w:rPr>
      </w:pPr>
    </w:p>
    <w:p w:rsidR="00EA2B0A" w:rsidRDefault="00EA2B0A" w:rsidP="00901733">
      <w:pPr>
        <w:spacing w:before="120" w:after="120" w:line="360" w:lineRule="auto"/>
        <w:ind w:left="720" w:right="680"/>
        <w:jc w:val="both"/>
        <w:rPr>
          <w:rFonts w:ascii="Verdana" w:hAnsi="Verdana"/>
          <w:color w:val="00007F"/>
          <w:sz w:val="20"/>
          <w:szCs w:val="20"/>
        </w:rPr>
      </w:pPr>
    </w:p>
    <w:p w:rsidR="00EA2B0A" w:rsidRDefault="00EA2B0A" w:rsidP="00901733">
      <w:pPr>
        <w:spacing w:before="120" w:after="120" w:line="360" w:lineRule="auto"/>
        <w:ind w:left="720" w:right="680"/>
        <w:jc w:val="both"/>
        <w:rPr>
          <w:rFonts w:ascii="Verdana" w:hAnsi="Verdana"/>
          <w:color w:val="00007F"/>
          <w:sz w:val="20"/>
          <w:szCs w:val="20"/>
        </w:rPr>
      </w:pPr>
    </w:p>
    <w:p w:rsidR="00EA2B0A" w:rsidRDefault="00EA2B0A" w:rsidP="00901733">
      <w:pPr>
        <w:spacing w:before="120" w:after="120" w:line="360" w:lineRule="auto"/>
        <w:ind w:left="720" w:right="680"/>
        <w:jc w:val="both"/>
        <w:rPr>
          <w:rFonts w:ascii="Verdana" w:hAnsi="Verdana"/>
          <w:color w:val="00007F"/>
          <w:sz w:val="20"/>
          <w:szCs w:val="20"/>
        </w:rPr>
      </w:pPr>
    </w:p>
    <w:p w:rsidR="00EA2B0A" w:rsidRPr="00EA2B0A" w:rsidRDefault="00EA2B0A" w:rsidP="00EA2B0A">
      <w:pPr>
        <w:pStyle w:val="Ttulo1"/>
        <w:rPr>
          <w:b/>
          <w:bCs/>
        </w:rPr>
      </w:pPr>
      <w:r>
        <w:rPr>
          <w:b/>
          <w:bCs/>
        </w:rPr>
        <w:t>TÓNER - IMPRESORA</w:t>
      </w:r>
    </w:p>
    <w:p w:rsidR="00EA2B0A" w:rsidRDefault="00EA2B0A" w:rsidP="00EA2B0A">
      <w:pPr>
        <w:spacing w:before="120" w:after="120" w:line="360" w:lineRule="auto"/>
        <w:ind w:right="680"/>
        <w:jc w:val="both"/>
        <w:rPr>
          <w:rFonts w:ascii="Verdana" w:hAnsi="Verdana"/>
          <w:color w:val="00007F"/>
          <w:sz w:val="20"/>
          <w:szCs w:val="20"/>
        </w:rPr>
      </w:pPr>
    </w:p>
    <w:p w:rsidR="00EA2B0A" w:rsidRPr="00EA2B0A" w:rsidRDefault="00EA2B0A" w:rsidP="00994417">
      <w:pPr>
        <w:spacing w:before="120" w:after="120" w:line="360" w:lineRule="auto"/>
        <w:ind w:right="96"/>
        <w:jc w:val="both"/>
        <w:rPr>
          <w:rFonts w:ascii="Verdana" w:hAnsi="Verdana"/>
          <w:sz w:val="20"/>
          <w:szCs w:val="20"/>
        </w:rPr>
      </w:pPr>
      <w:r w:rsidRPr="00EA2B0A">
        <w:rPr>
          <w:rFonts w:ascii="Verdana" w:hAnsi="Verdana"/>
          <w:sz w:val="20"/>
          <w:szCs w:val="20"/>
        </w:rPr>
        <w:t>El consumo en cuanto al número de copias generados a lo largo de mayo de 2018 a junio de 2019 se muestra en la siguiente gráfica.</w:t>
      </w:r>
    </w:p>
    <w:p w:rsidR="00EA2B0A" w:rsidRDefault="00EA2B0A" w:rsidP="00EA2B0A">
      <w:pPr>
        <w:spacing w:before="120" w:after="120" w:line="360" w:lineRule="auto"/>
        <w:ind w:right="680"/>
        <w:jc w:val="both"/>
        <w:rPr>
          <w:rFonts w:ascii="Verdana" w:hAnsi="Verdana"/>
          <w:color w:val="00007F"/>
          <w:sz w:val="20"/>
          <w:szCs w:val="20"/>
        </w:rPr>
      </w:pPr>
      <w:r>
        <w:rPr>
          <w:noProof/>
          <w:lang w:val="es-ES"/>
        </w:rPr>
        <w:drawing>
          <wp:anchor distT="0" distB="0" distL="114300" distR="114300" simplePos="0" relativeHeight="251668480" behindDoc="0" locked="0" layoutInCell="1" allowOverlap="1" wp14:anchorId="3CED2484" wp14:editId="709EAA40">
            <wp:simplePos x="0" y="0"/>
            <wp:positionH relativeFrom="margin">
              <wp:align>left</wp:align>
            </wp:positionH>
            <wp:positionV relativeFrom="paragraph">
              <wp:posOffset>177165</wp:posOffset>
            </wp:positionV>
            <wp:extent cx="5743575" cy="3238500"/>
            <wp:effectExtent l="0" t="0" r="9525" b="0"/>
            <wp:wrapSquare wrapText="bothSides"/>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E93217" w:rsidRPr="00537805" w:rsidRDefault="00E93217" w:rsidP="00E93217">
      <w:pPr>
        <w:spacing w:before="120" w:after="120" w:line="360" w:lineRule="auto"/>
        <w:ind w:right="660"/>
        <w:jc w:val="both"/>
        <w:rPr>
          <w:rFonts w:ascii="Verdana" w:hAnsi="Verdana"/>
          <w:sz w:val="20"/>
          <w:szCs w:val="20"/>
        </w:rPr>
      </w:pPr>
      <w:r w:rsidRPr="00537805">
        <w:rPr>
          <w:rFonts w:ascii="Verdana" w:eastAsia="Times New Roman" w:hAnsi="Verdana" w:cs="Times New Roman"/>
          <w:sz w:val="14"/>
          <w:szCs w:val="14"/>
        </w:rPr>
        <w:t xml:space="preserve">               </w:t>
      </w:r>
    </w:p>
    <w:p w:rsidR="0090609B" w:rsidRPr="00537805" w:rsidRDefault="0090609B" w:rsidP="00994417">
      <w:pPr>
        <w:spacing w:before="120" w:after="120" w:line="360" w:lineRule="auto"/>
        <w:ind w:right="96"/>
        <w:jc w:val="both"/>
        <w:rPr>
          <w:rFonts w:ascii="Verdana" w:hAnsi="Verdana"/>
          <w:sz w:val="20"/>
          <w:szCs w:val="20"/>
        </w:rPr>
      </w:pPr>
      <w:r w:rsidRPr="00537805">
        <w:rPr>
          <w:rFonts w:ascii="Verdana" w:hAnsi="Verdana"/>
          <w:sz w:val="20"/>
          <w:szCs w:val="20"/>
        </w:rPr>
        <w:t>Las medidas que vamos a llevar a cabo para reducir el consumo de tóner y de copias, consisten en:</w:t>
      </w:r>
    </w:p>
    <w:p w:rsidR="0090609B" w:rsidRPr="00537805" w:rsidRDefault="00994417" w:rsidP="00994417">
      <w:pPr>
        <w:pStyle w:val="Prrafodelista"/>
        <w:numPr>
          <w:ilvl w:val="0"/>
          <w:numId w:val="33"/>
        </w:numPr>
        <w:spacing w:before="120" w:after="120" w:line="360" w:lineRule="auto"/>
        <w:ind w:right="96"/>
        <w:jc w:val="both"/>
        <w:rPr>
          <w:rFonts w:ascii="Verdana" w:hAnsi="Verdana"/>
          <w:sz w:val="20"/>
          <w:szCs w:val="20"/>
        </w:rPr>
      </w:pPr>
      <w:r w:rsidRPr="00537805">
        <w:rPr>
          <w:rFonts w:ascii="Verdana" w:hAnsi="Verdana"/>
          <w:sz w:val="20"/>
          <w:szCs w:val="20"/>
        </w:rPr>
        <w:t>Configurar los ordenadores para que tengan ahorro de tóner (en propiedades de impresión – modo borrador), con esta medida se puede ahorrar hasta un 15% de tinta cada vez que se imprime.</w:t>
      </w:r>
    </w:p>
    <w:p w:rsidR="00994417" w:rsidRPr="00537805" w:rsidRDefault="00994417" w:rsidP="00994417">
      <w:pPr>
        <w:pStyle w:val="Prrafodelista"/>
        <w:numPr>
          <w:ilvl w:val="0"/>
          <w:numId w:val="33"/>
        </w:numPr>
        <w:spacing w:before="120" w:after="120" w:line="360" w:lineRule="auto"/>
        <w:ind w:right="96"/>
        <w:jc w:val="both"/>
        <w:rPr>
          <w:rFonts w:ascii="Verdana" w:hAnsi="Verdana"/>
          <w:sz w:val="20"/>
          <w:szCs w:val="20"/>
        </w:rPr>
      </w:pPr>
      <w:r w:rsidRPr="00537805">
        <w:rPr>
          <w:rFonts w:ascii="Verdana" w:hAnsi="Verdana"/>
          <w:sz w:val="20"/>
          <w:szCs w:val="20"/>
        </w:rPr>
        <w:t>Selecciona e imprime solo lo necesario; por ej. si solo necesitas texto no imprimas las imágenes; si necesitas imprimir un sitio web, copia y pega el texto en un documento, evitarás imprimir los banners publicitarios.</w:t>
      </w:r>
    </w:p>
    <w:p w:rsidR="00994417" w:rsidRPr="00537805" w:rsidRDefault="00994417" w:rsidP="00994417">
      <w:pPr>
        <w:pStyle w:val="Prrafodelista"/>
        <w:numPr>
          <w:ilvl w:val="0"/>
          <w:numId w:val="33"/>
        </w:numPr>
        <w:spacing w:before="120" w:after="120" w:line="360" w:lineRule="auto"/>
        <w:ind w:right="96"/>
        <w:jc w:val="both"/>
        <w:rPr>
          <w:rFonts w:ascii="Verdana" w:hAnsi="Verdana"/>
          <w:sz w:val="20"/>
          <w:szCs w:val="20"/>
        </w:rPr>
      </w:pPr>
      <w:r w:rsidRPr="00537805">
        <w:rPr>
          <w:rFonts w:ascii="Verdana" w:hAnsi="Verdana"/>
          <w:sz w:val="20"/>
          <w:szCs w:val="20"/>
        </w:rPr>
        <w:t xml:space="preserve">Elige una tipografía adecuada, hay tipografías como </w:t>
      </w:r>
      <w:r w:rsidRPr="00994417">
        <w:rPr>
          <w:rFonts w:ascii="Verdana" w:hAnsi="Verdana"/>
          <w:i/>
          <w:iCs/>
          <w:sz w:val="20"/>
          <w:szCs w:val="20"/>
          <w:lang w:val="es-ES"/>
        </w:rPr>
        <w:t>Garamond</w:t>
      </w:r>
      <w:r w:rsidRPr="00994417">
        <w:rPr>
          <w:rFonts w:ascii="Verdana" w:hAnsi="Verdana"/>
          <w:sz w:val="20"/>
          <w:szCs w:val="20"/>
          <w:lang w:val="es-ES"/>
        </w:rPr>
        <w:t> o </w:t>
      </w:r>
      <w:r w:rsidRPr="00994417">
        <w:rPr>
          <w:rFonts w:ascii="Verdana" w:hAnsi="Verdana"/>
          <w:i/>
          <w:iCs/>
          <w:sz w:val="20"/>
          <w:szCs w:val="20"/>
          <w:lang w:val="es-ES"/>
        </w:rPr>
        <w:t>Courier</w:t>
      </w:r>
      <w:r w:rsidRPr="00537805">
        <w:rPr>
          <w:rFonts w:ascii="Verdana" w:hAnsi="Verdana"/>
          <w:sz w:val="20"/>
          <w:szCs w:val="20"/>
          <w:lang w:val="es-ES"/>
        </w:rPr>
        <w:t>, que optimizan el gasto a la hora de imprimir.</w:t>
      </w:r>
    </w:p>
    <w:p w:rsidR="00994417" w:rsidRPr="00537805" w:rsidRDefault="00994417" w:rsidP="00994417">
      <w:pPr>
        <w:pStyle w:val="Prrafodelista"/>
        <w:numPr>
          <w:ilvl w:val="0"/>
          <w:numId w:val="33"/>
        </w:numPr>
        <w:spacing w:before="120" w:after="120" w:line="360" w:lineRule="auto"/>
        <w:ind w:right="96"/>
        <w:jc w:val="both"/>
        <w:rPr>
          <w:rFonts w:ascii="Verdana" w:hAnsi="Verdana"/>
          <w:sz w:val="20"/>
          <w:szCs w:val="20"/>
        </w:rPr>
      </w:pPr>
      <w:r w:rsidRPr="00537805">
        <w:rPr>
          <w:rFonts w:ascii="Verdana" w:hAnsi="Verdana"/>
          <w:sz w:val="20"/>
          <w:szCs w:val="20"/>
        </w:rPr>
        <w:t>En la medida que puedas, reduce el tamaño de la fuente lo más pequeño posible.</w:t>
      </w:r>
    </w:p>
    <w:p w:rsidR="00994417" w:rsidRPr="00537805" w:rsidRDefault="00537805" w:rsidP="00994417">
      <w:pPr>
        <w:pStyle w:val="Prrafodelista"/>
        <w:numPr>
          <w:ilvl w:val="0"/>
          <w:numId w:val="33"/>
        </w:numPr>
        <w:spacing w:before="120" w:after="120" w:line="360" w:lineRule="auto"/>
        <w:ind w:right="96"/>
        <w:jc w:val="both"/>
        <w:rPr>
          <w:rFonts w:ascii="Verdana" w:hAnsi="Verdana"/>
          <w:sz w:val="20"/>
          <w:szCs w:val="20"/>
        </w:rPr>
      </w:pPr>
      <w:r w:rsidRPr="00537805">
        <w:rPr>
          <w:rFonts w:ascii="Verdana" w:hAnsi="Verdana"/>
          <w:sz w:val="20"/>
          <w:szCs w:val="20"/>
        </w:rPr>
        <w:t>Revisa el documento antes de imprimir para evitar reimpresiones, puede ayudarte la opción vista previa o el diseño de impresión antes de imprimir.</w:t>
      </w:r>
    </w:p>
    <w:p w:rsidR="00537805" w:rsidRPr="00537805" w:rsidRDefault="00537805" w:rsidP="00994417">
      <w:pPr>
        <w:pStyle w:val="Prrafodelista"/>
        <w:numPr>
          <w:ilvl w:val="0"/>
          <w:numId w:val="33"/>
        </w:numPr>
        <w:spacing w:before="120" w:after="120" w:line="360" w:lineRule="auto"/>
        <w:ind w:right="96"/>
        <w:jc w:val="both"/>
        <w:rPr>
          <w:rFonts w:ascii="Verdana" w:hAnsi="Verdana"/>
          <w:sz w:val="20"/>
          <w:szCs w:val="20"/>
        </w:rPr>
      </w:pPr>
      <w:r w:rsidRPr="00537805">
        <w:rPr>
          <w:rFonts w:ascii="Verdana" w:hAnsi="Verdana"/>
          <w:sz w:val="20"/>
          <w:szCs w:val="20"/>
        </w:rPr>
        <w:t>Contactaremos con empresas que vendan tóner y cartuchos de impresión rellenables para no generar res</w:t>
      </w:r>
      <w:r>
        <w:rPr>
          <w:rFonts w:ascii="Verdana" w:hAnsi="Verdana"/>
          <w:sz w:val="20"/>
          <w:szCs w:val="20"/>
        </w:rPr>
        <w:t>i</w:t>
      </w:r>
      <w:r w:rsidRPr="00537805">
        <w:rPr>
          <w:rFonts w:ascii="Verdana" w:hAnsi="Verdana"/>
          <w:sz w:val="20"/>
          <w:szCs w:val="20"/>
        </w:rPr>
        <w:t>duos.</w:t>
      </w:r>
    </w:p>
    <w:p w:rsidR="0090609B" w:rsidRDefault="0090609B" w:rsidP="00E93217">
      <w:pPr>
        <w:spacing w:before="120" w:after="120" w:line="360" w:lineRule="auto"/>
        <w:ind w:right="680"/>
        <w:jc w:val="both"/>
        <w:rPr>
          <w:rFonts w:ascii="Verdana" w:hAnsi="Verdana"/>
          <w:color w:val="00007F"/>
          <w:sz w:val="20"/>
          <w:szCs w:val="20"/>
        </w:rPr>
      </w:pPr>
    </w:p>
    <w:p w:rsidR="00EA2B0A" w:rsidRPr="00537805" w:rsidRDefault="00537805" w:rsidP="00537805">
      <w:pPr>
        <w:pStyle w:val="Ttulo1"/>
        <w:rPr>
          <w:b/>
          <w:bCs/>
        </w:rPr>
      </w:pPr>
      <w:r>
        <w:rPr>
          <w:b/>
          <w:bCs/>
        </w:rPr>
        <w:t>RECICLAJE</w:t>
      </w:r>
    </w:p>
    <w:p w:rsidR="00E93217" w:rsidRPr="0050211A" w:rsidRDefault="00E93217" w:rsidP="00E93217">
      <w:pPr>
        <w:spacing w:before="120" w:after="120" w:line="360" w:lineRule="auto"/>
        <w:jc w:val="both"/>
        <w:rPr>
          <w:rFonts w:ascii="Verdana" w:hAnsi="Verdana"/>
          <w:sz w:val="20"/>
          <w:szCs w:val="20"/>
        </w:rPr>
      </w:pPr>
    </w:p>
    <w:p w:rsidR="0050211A" w:rsidRDefault="0050211A" w:rsidP="00E93217">
      <w:pPr>
        <w:spacing w:before="120" w:after="120" w:line="360" w:lineRule="auto"/>
        <w:jc w:val="both"/>
        <w:rPr>
          <w:rFonts w:ascii="Verdana" w:hAnsi="Verdana"/>
          <w:sz w:val="20"/>
          <w:szCs w:val="20"/>
        </w:rPr>
      </w:pPr>
      <w:r w:rsidRPr="0050211A">
        <w:rPr>
          <w:rFonts w:ascii="Verdana" w:hAnsi="Verdana"/>
          <w:sz w:val="20"/>
          <w:szCs w:val="20"/>
        </w:rPr>
        <w:t xml:space="preserve">Recomendaciones </w:t>
      </w:r>
      <w:r>
        <w:rPr>
          <w:rFonts w:ascii="Verdana" w:hAnsi="Verdana"/>
          <w:sz w:val="20"/>
          <w:szCs w:val="20"/>
        </w:rPr>
        <w:t>generales</w:t>
      </w:r>
      <w:r w:rsidR="00C61B3C">
        <w:rPr>
          <w:rFonts w:ascii="Verdana" w:hAnsi="Verdana"/>
          <w:sz w:val="20"/>
          <w:szCs w:val="20"/>
        </w:rPr>
        <w:t xml:space="preserve"> y procedimientos</w:t>
      </w:r>
      <w:r>
        <w:rPr>
          <w:rFonts w:ascii="Verdana" w:hAnsi="Verdana"/>
          <w:sz w:val="20"/>
          <w:szCs w:val="20"/>
        </w:rPr>
        <w:t>:</w:t>
      </w:r>
    </w:p>
    <w:p w:rsidR="0050211A" w:rsidRDefault="0050211A" w:rsidP="0050211A">
      <w:pPr>
        <w:pStyle w:val="Prrafodelista"/>
        <w:numPr>
          <w:ilvl w:val="0"/>
          <w:numId w:val="34"/>
        </w:numPr>
        <w:spacing w:before="120" w:after="120" w:line="360" w:lineRule="auto"/>
        <w:jc w:val="both"/>
        <w:rPr>
          <w:rFonts w:ascii="Verdana" w:hAnsi="Verdana"/>
          <w:sz w:val="20"/>
          <w:szCs w:val="20"/>
        </w:rPr>
      </w:pPr>
      <w:r>
        <w:rPr>
          <w:rFonts w:ascii="Verdana" w:hAnsi="Verdana"/>
          <w:sz w:val="20"/>
          <w:szCs w:val="20"/>
        </w:rPr>
        <w:t>Reducir el uso de productos de “usar y tirar” es la mejor manera de minimizar los residuos que se generan.</w:t>
      </w:r>
    </w:p>
    <w:p w:rsidR="0050211A" w:rsidRDefault="00C61B3C" w:rsidP="0050211A">
      <w:pPr>
        <w:pStyle w:val="Prrafodelista"/>
        <w:numPr>
          <w:ilvl w:val="0"/>
          <w:numId w:val="34"/>
        </w:numPr>
        <w:spacing w:before="120" w:after="120" w:line="360" w:lineRule="auto"/>
        <w:jc w:val="both"/>
        <w:rPr>
          <w:rFonts w:ascii="Verdana" w:hAnsi="Verdana"/>
          <w:sz w:val="20"/>
          <w:szCs w:val="20"/>
        </w:rPr>
      </w:pPr>
      <w:r>
        <w:rPr>
          <w:rFonts w:ascii="Verdana" w:hAnsi="Verdana"/>
          <w:sz w:val="20"/>
          <w:szCs w:val="20"/>
        </w:rPr>
        <w:t>S</w:t>
      </w:r>
      <w:r w:rsidR="0050211A">
        <w:rPr>
          <w:rFonts w:ascii="Verdana" w:hAnsi="Verdana"/>
          <w:sz w:val="20"/>
          <w:szCs w:val="20"/>
        </w:rPr>
        <w:t>iempre que sea posible</w:t>
      </w:r>
      <w:r>
        <w:rPr>
          <w:rFonts w:ascii="Verdana" w:hAnsi="Verdana"/>
          <w:sz w:val="20"/>
          <w:szCs w:val="20"/>
        </w:rPr>
        <w:t xml:space="preserve">, utilizar </w:t>
      </w:r>
      <w:r w:rsidR="0050211A">
        <w:rPr>
          <w:rFonts w:ascii="Verdana" w:hAnsi="Verdana"/>
          <w:sz w:val="20"/>
          <w:szCs w:val="20"/>
        </w:rPr>
        <w:t>el transporte público, y en el caso que la situación lo requiera y se</w:t>
      </w:r>
      <w:r>
        <w:rPr>
          <w:rFonts w:ascii="Verdana" w:hAnsi="Verdana"/>
          <w:sz w:val="20"/>
          <w:szCs w:val="20"/>
        </w:rPr>
        <w:t>an varias las personas que deben desplazarse a un mismo punto, organizarse para hacerlo de manera conjunta en un mismo vehículo.</w:t>
      </w:r>
    </w:p>
    <w:p w:rsidR="00C61B3C" w:rsidRDefault="00C61B3C" w:rsidP="0050211A">
      <w:pPr>
        <w:pStyle w:val="Prrafodelista"/>
        <w:numPr>
          <w:ilvl w:val="0"/>
          <w:numId w:val="34"/>
        </w:numPr>
        <w:spacing w:before="120" w:after="120" w:line="360" w:lineRule="auto"/>
        <w:jc w:val="both"/>
        <w:rPr>
          <w:rFonts w:ascii="Verdana" w:hAnsi="Verdana"/>
          <w:sz w:val="20"/>
          <w:szCs w:val="20"/>
        </w:rPr>
      </w:pPr>
      <w:r>
        <w:rPr>
          <w:rFonts w:ascii="Verdana" w:hAnsi="Verdana"/>
          <w:sz w:val="20"/>
          <w:szCs w:val="20"/>
        </w:rPr>
        <w:t>Usar de forma conveniente los cubos</w:t>
      </w:r>
      <w:r w:rsidR="008A4916">
        <w:rPr>
          <w:rFonts w:ascii="Verdana" w:hAnsi="Verdana"/>
          <w:sz w:val="20"/>
          <w:szCs w:val="20"/>
        </w:rPr>
        <w:t xml:space="preserve"> de basura</w:t>
      </w:r>
      <w:r>
        <w:rPr>
          <w:rFonts w:ascii="Verdana" w:hAnsi="Verdana"/>
          <w:sz w:val="20"/>
          <w:szCs w:val="20"/>
        </w:rPr>
        <w:t xml:space="preserve"> instalados en la cocina-office</w:t>
      </w:r>
      <w:r w:rsidR="008A4916">
        <w:rPr>
          <w:rFonts w:ascii="Verdana" w:hAnsi="Verdana"/>
          <w:sz w:val="20"/>
          <w:szCs w:val="20"/>
        </w:rPr>
        <w:t>, separando los desechos que han de ir a cada uno de ellos, antes de introducirlos en cada cubo destinado para tal fin.</w:t>
      </w:r>
    </w:p>
    <w:p w:rsidR="008A4916" w:rsidRDefault="008A4916" w:rsidP="0050211A">
      <w:pPr>
        <w:pStyle w:val="Prrafodelista"/>
        <w:numPr>
          <w:ilvl w:val="0"/>
          <w:numId w:val="34"/>
        </w:numPr>
        <w:spacing w:before="120" w:after="120" w:line="360" w:lineRule="auto"/>
        <w:jc w:val="both"/>
        <w:rPr>
          <w:rFonts w:ascii="Verdana" w:hAnsi="Verdana"/>
          <w:sz w:val="20"/>
          <w:szCs w:val="20"/>
        </w:rPr>
      </w:pPr>
      <w:r>
        <w:rPr>
          <w:rFonts w:ascii="Verdana" w:hAnsi="Verdana"/>
          <w:sz w:val="20"/>
          <w:szCs w:val="20"/>
        </w:rPr>
        <w:t xml:space="preserve">El responsable del área de medioambiente, será el encargado de entregar los fluorescentes al distribuidor al que se le compran, previa </w:t>
      </w:r>
      <w:r w:rsidRPr="008A4916">
        <w:rPr>
          <w:rFonts w:ascii="Verdana" w:hAnsi="Verdana"/>
          <w:sz w:val="20"/>
          <w:szCs w:val="20"/>
        </w:rPr>
        <w:t xml:space="preserve">evidencia de </w:t>
      </w:r>
      <w:r>
        <w:rPr>
          <w:rFonts w:ascii="Verdana" w:hAnsi="Verdana"/>
          <w:sz w:val="20"/>
          <w:szCs w:val="20"/>
        </w:rPr>
        <w:t xml:space="preserve">que este paga el canon correspondiente para realizar esta gestión, </w:t>
      </w:r>
      <w:r w:rsidRPr="008A4916">
        <w:rPr>
          <w:rFonts w:ascii="Verdana" w:hAnsi="Verdana"/>
          <w:sz w:val="20"/>
          <w:szCs w:val="20"/>
        </w:rPr>
        <w:t xml:space="preserve">o </w:t>
      </w:r>
      <w:r>
        <w:rPr>
          <w:rFonts w:ascii="Verdana" w:hAnsi="Verdana"/>
          <w:sz w:val="20"/>
          <w:szCs w:val="20"/>
        </w:rPr>
        <w:t>teniendo la garantía</w:t>
      </w:r>
      <w:r w:rsidRPr="008A4916">
        <w:rPr>
          <w:rFonts w:ascii="Verdana" w:hAnsi="Verdana"/>
          <w:sz w:val="20"/>
          <w:szCs w:val="20"/>
        </w:rPr>
        <w:t xml:space="preserve"> de que el distribuidor está acogido a un sistema integrado de gestión para este residuo</w:t>
      </w:r>
      <w:r>
        <w:rPr>
          <w:rFonts w:ascii="Verdana" w:hAnsi="Verdana"/>
          <w:sz w:val="20"/>
          <w:szCs w:val="20"/>
        </w:rPr>
        <w:t xml:space="preserve">, teniendo constancia de las fechas y las cantidades entregadas. </w:t>
      </w:r>
      <w:r w:rsidRPr="0050211A">
        <w:rPr>
          <w:rFonts w:ascii="Verdana" w:hAnsi="Verdana"/>
          <w:sz w:val="20"/>
          <w:szCs w:val="20"/>
        </w:rPr>
        <w:t>Si esto no pudiera evidenciarse en alguna oficina, se solicitará su entrega en punto limpio del municipio o comunidad correspondiente, y si tampoco fuera posible, se procederá a su gestión como residuo peligroso (en cuyo caso, el Responsable de Medio Ambiente comunicaría y vigilaría todos los requisitos legales de aplicación).</w:t>
      </w:r>
    </w:p>
    <w:p w:rsidR="008A4916" w:rsidRDefault="008A4916" w:rsidP="0050211A">
      <w:pPr>
        <w:pStyle w:val="Prrafodelista"/>
        <w:numPr>
          <w:ilvl w:val="0"/>
          <w:numId w:val="34"/>
        </w:numPr>
        <w:spacing w:before="120" w:after="120" w:line="360" w:lineRule="auto"/>
        <w:jc w:val="both"/>
        <w:rPr>
          <w:rFonts w:ascii="Verdana" w:hAnsi="Verdana"/>
          <w:sz w:val="20"/>
          <w:szCs w:val="20"/>
        </w:rPr>
      </w:pPr>
      <w:r w:rsidRPr="0050211A">
        <w:rPr>
          <w:rFonts w:ascii="Verdana" w:hAnsi="Verdana"/>
          <w:sz w:val="20"/>
          <w:szCs w:val="20"/>
        </w:rPr>
        <w:t>Para otro tipo de residuos que puedan generarse y que no se han considerado como parte de la situación normal de la actividad de Horuelo</w:t>
      </w:r>
      <w:r w:rsidRPr="0050211A">
        <w:rPr>
          <w:rFonts w:ascii="Verdana" w:hAnsi="Verdana"/>
          <w:i/>
          <w:sz w:val="20"/>
          <w:szCs w:val="20"/>
        </w:rPr>
        <w:t xml:space="preserve">, </w:t>
      </w:r>
      <w:r w:rsidRPr="0050211A">
        <w:rPr>
          <w:rFonts w:ascii="Verdana" w:hAnsi="Verdana"/>
          <w:sz w:val="20"/>
          <w:szCs w:val="20"/>
        </w:rPr>
        <w:t xml:space="preserve">se comunicará </w:t>
      </w:r>
      <w:r>
        <w:rPr>
          <w:rFonts w:ascii="Verdana" w:hAnsi="Verdana"/>
          <w:sz w:val="20"/>
          <w:szCs w:val="20"/>
        </w:rPr>
        <w:t xml:space="preserve">dicha circunstancia </w:t>
      </w:r>
      <w:r w:rsidRPr="0050211A">
        <w:rPr>
          <w:rFonts w:ascii="Verdana" w:hAnsi="Verdana"/>
          <w:sz w:val="20"/>
          <w:szCs w:val="20"/>
        </w:rPr>
        <w:t xml:space="preserve">al </w:t>
      </w:r>
      <w:r>
        <w:rPr>
          <w:rFonts w:ascii="Verdana" w:hAnsi="Verdana"/>
          <w:sz w:val="20"/>
          <w:szCs w:val="20"/>
        </w:rPr>
        <w:t>r</w:t>
      </w:r>
      <w:r w:rsidRPr="0050211A">
        <w:rPr>
          <w:rFonts w:ascii="Verdana" w:hAnsi="Verdana"/>
          <w:sz w:val="20"/>
          <w:szCs w:val="20"/>
        </w:rPr>
        <w:t xml:space="preserve">esponsable de </w:t>
      </w:r>
      <w:r>
        <w:rPr>
          <w:rFonts w:ascii="Verdana" w:hAnsi="Verdana"/>
          <w:sz w:val="20"/>
          <w:szCs w:val="20"/>
        </w:rPr>
        <w:t>m</w:t>
      </w:r>
      <w:r w:rsidRPr="0050211A">
        <w:rPr>
          <w:rFonts w:ascii="Verdana" w:hAnsi="Verdana"/>
          <w:sz w:val="20"/>
          <w:szCs w:val="20"/>
        </w:rPr>
        <w:t>edio</w:t>
      </w:r>
      <w:r>
        <w:rPr>
          <w:rFonts w:ascii="Verdana" w:hAnsi="Verdana"/>
          <w:sz w:val="20"/>
          <w:szCs w:val="20"/>
        </w:rPr>
        <w:t>a</w:t>
      </w:r>
      <w:r w:rsidRPr="0050211A">
        <w:rPr>
          <w:rFonts w:ascii="Verdana" w:hAnsi="Verdana"/>
          <w:sz w:val="20"/>
          <w:szCs w:val="20"/>
        </w:rPr>
        <w:t>mbiente, quién determinará el control y seguimiento a efectuar, y su tratamiento.</w:t>
      </w:r>
    </w:p>
    <w:p w:rsidR="00DD41AE" w:rsidRDefault="00DD41AE" w:rsidP="0050211A">
      <w:pPr>
        <w:pStyle w:val="Prrafodelista"/>
        <w:numPr>
          <w:ilvl w:val="0"/>
          <w:numId w:val="34"/>
        </w:numPr>
        <w:spacing w:before="120" w:after="120" w:line="360" w:lineRule="auto"/>
        <w:jc w:val="both"/>
        <w:rPr>
          <w:rFonts w:ascii="Verdana" w:hAnsi="Verdana"/>
          <w:sz w:val="20"/>
          <w:szCs w:val="20"/>
        </w:rPr>
      </w:pPr>
      <w:r>
        <w:rPr>
          <w:rFonts w:ascii="Verdana" w:hAnsi="Verdana"/>
          <w:sz w:val="20"/>
          <w:szCs w:val="20"/>
        </w:rPr>
        <w:t xml:space="preserve">La persona responsable del área de medioambiente, velará porque en la oficina se usen </w:t>
      </w:r>
      <w:r w:rsidRPr="0050211A">
        <w:rPr>
          <w:rFonts w:ascii="Verdana" w:hAnsi="Verdana"/>
          <w:sz w:val="20"/>
          <w:szCs w:val="20"/>
        </w:rPr>
        <w:t>detergentes sin fosfatos. Los fosfatos tienen consecuencias nocivas en los cauces fluviales porque su utilización ayuda a la proliferación de algas impidiendo la vida al resto de la fauna.</w:t>
      </w:r>
    </w:p>
    <w:p w:rsidR="00DD41AE" w:rsidRPr="0050211A" w:rsidRDefault="00DD41AE" w:rsidP="0050211A">
      <w:pPr>
        <w:pStyle w:val="Prrafodelista"/>
        <w:numPr>
          <w:ilvl w:val="0"/>
          <w:numId w:val="34"/>
        </w:numPr>
        <w:spacing w:before="120" w:after="120" w:line="360" w:lineRule="auto"/>
        <w:jc w:val="both"/>
        <w:rPr>
          <w:rFonts w:ascii="Verdana" w:hAnsi="Verdana"/>
          <w:sz w:val="20"/>
          <w:szCs w:val="20"/>
        </w:rPr>
      </w:pPr>
      <w:r>
        <w:rPr>
          <w:rFonts w:ascii="Verdana" w:hAnsi="Verdana"/>
          <w:sz w:val="20"/>
          <w:szCs w:val="20"/>
        </w:rPr>
        <w:t xml:space="preserve">Es importante que en la utilización de los productos de limpieza se sigan las recomendaciones </w:t>
      </w:r>
      <w:r w:rsidRPr="0050211A">
        <w:rPr>
          <w:rFonts w:ascii="Verdana" w:hAnsi="Verdana"/>
          <w:sz w:val="20"/>
          <w:szCs w:val="20"/>
        </w:rPr>
        <w:t>del fabricante en cuanto a la dosificación</w:t>
      </w:r>
      <w:r>
        <w:rPr>
          <w:rFonts w:ascii="Verdana" w:hAnsi="Verdana"/>
          <w:sz w:val="20"/>
          <w:szCs w:val="20"/>
        </w:rPr>
        <w:t>, el</w:t>
      </w:r>
      <w:r w:rsidRPr="0050211A">
        <w:rPr>
          <w:rFonts w:ascii="Verdana" w:hAnsi="Verdana"/>
          <w:sz w:val="20"/>
          <w:szCs w:val="20"/>
        </w:rPr>
        <w:t xml:space="preserve"> tratamiento y </w:t>
      </w:r>
      <w:r>
        <w:rPr>
          <w:rFonts w:ascii="Verdana" w:hAnsi="Verdana"/>
          <w:sz w:val="20"/>
          <w:szCs w:val="20"/>
        </w:rPr>
        <w:t xml:space="preserve">el </w:t>
      </w:r>
      <w:r w:rsidRPr="0050211A">
        <w:rPr>
          <w:rFonts w:ascii="Verdana" w:hAnsi="Verdana"/>
          <w:sz w:val="20"/>
          <w:szCs w:val="20"/>
        </w:rPr>
        <w:t>depósito final de los envases vacíos, asegurando un consumo y uso correcto para evitar una mayor contaminación.</w:t>
      </w:r>
    </w:p>
    <w:sectPr w:rsidR="00DD41AE" w:rsidRPr="0050211A" w:rsidSect="00F4065F">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20" w:footer="113"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523" w:rsidRDefault="00124523">
      <w:pPr>
        <w:spacing w:line="240" w:lineRule="auto"/>
      </w:pPr>
      <w:r>
        <w:separator/>
      </w:r>
    </w:p>
  </w:endnote>
  <w:endnote w:type="continuationSeparator" w:id="0">
    <w:p w:rsidR="00124523" w:rsidRDefault="00124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FA" w:rsidRDefault="00085CFA" w:rsidP="00114DED">
    <w:pPr>
      <w:pStyle w:val="Piedepgina"/>
      <w:jc w:val="center"/>
      <w:rPr>
        <w:color w:val="333399"/>
        <w:sz w:val="17"/>
        <w:szCs w:val="17"/>
      </w:rPr>
    </w:pPr>
    <w:r w:rsidRPr="004471CD">
      <w:rPr>
        <w:b/>
        <w:bCs/>
        <w:color w:val="333399"/>
        <w:sz w:val="17"/>
        <w:szCs w:val="17"/>
      </w:rPr>
      <w:t>Sede Central:</w:t>
    </w:r>
    <w:r w:rsidRPr="004471CD">
      <w:rPr>
        <w:color w:val="333399"/>
        <w:sz w:val="17"/>
        <w:szCs w:val="17"/>
      </w:rPr>
      <w:t xml:space="preserve"> </w:t>
    </w:r>
    <w:r>
      <w:rPr>
        <w:color w:val="333399"/>
        <w:sz w:val="17"/>
        <w:szCs w:val="17"/>
      </w:rPr>
      <w:t xml:space="preserve">Avda. de </w:t>
    </w:r>
    <w:smartTag w:uri="urn:schemas-microsoft-com:office:smarttags" w:element="PersonName">
      <w:smartTagPr>
        <w:attr w:name="ProductID" w:val="la Institución Libre"/>
      </w:smartTagPr>
      <w:smartTag w:uri="urn:schemas-microsoft-com:office:smarttags" w:element="PersonName">
        <w:smartTagPr>
          <w:attr w:name="ProductID" w:val="la Institución"/>
        </w:smartTagPr>
        <w:r>
          <w:rPr>
            <w:color w:val="333399"/>
            <w:sz w:val="17"/>
            <w:szCs w:val="17"/>
          </w:rPr>
          <w:t>la Institución</w:t>
        </w:r>
      </w:smartTag>
      <w:r>
        <w:rPr>
          <w:color w:val="333399"/>
          <w:sz w:val="17"/>
          <w:szCs w:val="17"/>
        </w:rPr>
        <w:t xml:space="preserve"> Libre</w:t>
      </w:r>
    </w:smartTag>
    <w:r>
      <w:rPr>
        <w:color w:val="333399"/>
        <w:sz w:val="17"/>
        <w:szCs w:val="17"/>
      </w:rPr>
      <w:t xml:space="preserve"> de Enseñanza</w:t>
    </w:r>
    <w:r w:rsidRPr="004471CD">
      <w:rPr>
        <w:color w:val="333399"/>
        <w:sz w:val="17"/>
        <w:szCs w:val="17"/>
      </w:rPr>
      <w:t xml:space="preserve"> nº41 Bis, 3ª, 28037 Madrid. </w:t>
    </w:r>
  </w:p>
  <w:p w:rsidR="00085CFA" w:rsidRPr="004471CD" w:rsidRDefault="00085CFA" w:rsidP="00114DED">
    <w:pPr>
      <w:pStyle w:val="Piedepgina"/>
      <w:jc w:val="center"/>
      <w:rPr>
        <w:color w:val="666699"/>
        <w:sz w:val="17"/>
        <w:szCs w:val="17"/>
        <w:lang w:val="en-GB"/>
      </w:rPr>
    </w:pPr>
    <w:r w:rsidRPr="004471CD">
      <w:rPr>
        <w:b/>
        <w:bCs/>
        <w:color w:val="333399"/>
        <w:sz w:val="17"/>
        <w:szCs w:val="17"/>
        <w:lang w:val="en-GB"/>
      </w:rPr>
      <w:t>Telf.</w:t>
    </w:r>
    <w:r w:rsidRPr="004471CD">
      <w:rPr>
        <w:color w:val="333399"/>
        <w:sz w:val="17"/>
        <w:szCs w:val="17"/>
        <w:lang w:val="en-GB"/>
      </w:rPr>
      <w:t xml:space="preserve">: 915222921 </w:t>
    </w:r>
    <w:r w:rsidRPr="004471CD">
      <w:rPr>
        <w:b/>
        <w:bCs/>
        <w:color w:val="333399"/>
        <w:sz w:val="17"/>
        <w:szCs w:val="17"/>
        <w:lang w:val="en-GB"/>
      </w:rPr>
      <w:t>Fax</w:t>
    </w:r>
    <w:r w:rsidRPr="004471CD">
      <w:rPr>
        <w:color w:val="333399"/>
        <w:sz w:val="17"/>
        <w:szCs w:val="17"/>
        <w:lang w:val="en-GB"/>
      </w:rPr>
      <w:t>: 915216928</w:t>
    </w:r>
    <w:r>
      <w:rPr>
        <w:color w:val="333399"/>
        <w:sz w:val="17"/>
        <w:szCs w:val="17"/>
        <w:lang w:val="en-GB"/>
      </w:rPr>
      <w:t xml:space="preserve"> </w:t>
    </w:r>
    <w:r w:rsidRPr="004471CD">
      <w:rPr>
        <w:b/>
        <w:bCs/>
        <w:color w:val="666699"/>
        <w:sz w:val="17"/>
        <w:szCs w:val="17"/>
        <w:lang w:val="en-GB"/>
      </w:rPr>
      <w:tab/>
      <w:t>E-mail:</w:t>
    </w:r>
    <w:r w:rsidRPr="004471CD">
      <w:rPr>
        <w:color w:val="666699"/>
        <w:sz w:val="17"/>
        <w:szCs w:val="17"/>
        <w:lang w:val="en-GB"/>
      </w:rPr>
      <w:t xml:space="preserve"> </w:t>
    </w:r>
    <w:hyperlink r:id="rId1" w:history="1">
      <w:r w:rsidRPr="004471CD">
        <w:rPr>
          <w:rStyle w:val="Hipervnculo"/>
          <w:sz w:val="17"/>
          <w:szCs w:val="17"/>
          <w:lang w:val="en-GB"/>
        </w:rPr>
        <w:t>horuelo@horuelo.org</w:t>
      </w:r>
    </w:hyperlink>
    <w:r w:rsidRPr="004471CD">
      <w:rPr>
        <w:color w:val="666699"/>
        <w:sz w:val="17"/>
        <w:szCs w:val="17"/>
        <w:lang w:val="en-GB"/>
      </w:rPr>
      <w:t xml:space="preserve"> </w:t>
    </w:r>
    <w:r>
      <w:rPr>
        <w:color w:val="666699"/>
        <w:sz w:val="17"/>
        <w:szCs w:val="17"/>
        <w:lang w:val="en-GB"/>
      </w:rPr>
      <w:t xml:space="preserve"> </w:t>
    </w:r>
    <w:r w:rsidRPr="004471CD">
      <w:rPr>
        <w:b/>
        <w:bCs/>
        <w:color w:val="666699"/>
        <w:sz w:val="17"/>
        <w:szCs w:val="17"/>
        <w:lang w:val="en-GB"/>
      </w:rPr>
      <w:t>WEB</w:t>
    </w:r>
    <w:r w:rsidRPr="004471CD">
      <w:rPr>
        <w:color w:val="666699"/>
        <w:sz w:val="17"/>
        <w:szCs w:val="17"/>
        <w:lang w:val="en-GB"/>
      </w:rPr>
      <w:t xml:space="preserve">: </w:t>
    </w:r>
    <w:hyperlink r:id="rId2" w:history="1">
      <w:r w:rsidRPr="004471CD">
        <w:rPr>
          <w:rStyle w:val="Hipervnculo"/>
          <w:sz w:val="17"/>
          <w:szCs w:val="17"/>
          <w:lang w:val="en-GB"/>
        </w:rPr>
        <w:t>www.horuelo.org</w:t>
      </w:r>
    </w:hyperlink>
  </w:p>
  <w:p w:rsidR="00085CFA" w:rsidRPr="00114DED" w:rsidRDefault="00085CFA">
    <w:pPr>
      <w:pStyle w:val="Piedepgin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085CFA" w:rsidRDefault="00085CFA" w:rsidP="00114DED">
        <w:pPr>
          <w:pStyle w:val="Piedepgina"/>
          <w:jc w:val="center"/>
          <w:rPr>
            <w:color w:val="333399"/>
            <w:sz w:val="17"/>
            <w:szCs w:val="17"/>
          </w:rPr>
        </w:pPr>
        <w:r w:rsidRPr="00114DED">
          <w:rPr>
            <w:b/>
            <w:bCs/>
            <w:color w:val="333399"/>
            <w:sz w:val="17"/>
            <w:szCs w:val="17"/>
          </w:rPr>
          <w:t xml:space="preserve"> </w:t>
        </w:r>
        <w:r w:rsidRPr="004471CD">
          <w:rPr>
            <w:b/>
            <w:bCs/>
            <w:color w:val="333399"/>
            <w:sz w:val="17"/>
            <w:szCs w:val="17"/>
          </w:rPr>
          <w:t>Sede Central:</w:t>
        </w:r>
        <w:r w:rsidRPr="004471CD">
          <w:rPr>
            <w:color w:val="333399"/>
            <w:sz w:val="17"/>
            <w:szCs w:val="17"/>
          </w:rPr>
          <w:t xml:space="preserve"> </w:t>
        </w:r>
        <w:r>
          <w:rPr>
            <w:color w:val="333399"/>
            <w:sz w:val="17"/>
            <w:szCs w:val="17"/>
          </w:rPr>
          <w:t xml:space="preserve">Avda. de </w:t>
        </w:r>
        <w:smartTag w:uri="urn:schemas-microsoft-com:office:smarttags" w:element="PersonName">
          <w:smartTagPr>
            <w:attr w:name="ProductID" w:val="la Institución Libre"/>
          </w:smartTagPr>
          <w:smartTag w:uri="urn:schemas-microsoft-com:office:smarttags" w:element="PersonName">
            <w:smartTagPr>
              <w:attr w:name="ProductID" w:val="la Institución"/>
            </w:smartTagPr>
            <w:r>
              <w:rPr>
                <w:color w:val="333399"/>
                <w:sz w:val="17"/>
                <w:szCs w:val="17"/>
              </w:rPr>
              <w:t>la Institución</w:t>
            </w:r>
          </w:smartTag>
          <w:r>
            <w:rPr>
              <w:color w:val="333399"/>
              <w:sz w:val="17"/>
              <w:szCs w:val="17"/>
            </w:rPr>
            <w:t xml:space="preserve"> Libre</w:t>
          </w:r>
        </w:smartTag>
        <w:r>
          <w:rPr>
            <w:color w:val="333399"/>
            <w:sz w:val="17"/>
            <w:szCs w:val="17"/>
          </w:rPr>
          <w:t xml:space="preserve"> de Enseñanza</w:t>
        </w:r>
        <w:r w:rsidRPr="004471CD">
          <w:rPr>
            <w:color w:val="333399"/>
            <w:sz w:val="17"/>
            <w:szCs w:val="17"/>
          </w:rPr>
          <w:t xml:space="preserve"> nº41 Bis, 3ª, 28037 Madrid. </w:t>
        </w:r>
      </w:p>
      <w:p w:rsidR="00085CFA" w:rsidRPr="004471CD" w:rsidRDefault="00085CFA" w:rsidP="00114DED">
        <w:pPr>
          <w:pStyle w:val="Piedepgina"/>
          <w:jc w:val="center"/>
          <w:rPr>
            <w:color w:val="666699"/>
            <w:sz w:val="17"/>
            <w:szCs w:val="17"/>
            <w:lang w:val="en-GB"/>
          </w:rPr>
        </w:pPr>
        <w:r w:rsidRPr="004471CD">
          <w:rPr>
            <w:b/>
            <w:bCs/>
            <w:color w:val="333399"/>
            <w:sz w:val="17"/>
            <w:szCs w:val="17"/>
            <w:lang w:val="en-GB"/>
          </w:rPr>
          <w:t>Telf.</w:t>
        </w:r>
        <w:r w:rsidRPr="004471CD">
          <w:rPr>
            <w:color w:val="333399"/>
            <w:sz w:val="17"/>
            <w:szCs w:val="17"/>
            <w:lang w:val="en-GB"/>
          </w:rPr>
          <w:t xml:space="preserve">: 915222921 </w:t>
        </w:r>
        <w:r w:rsidRPr="004471CD">
          <w:rPr>
            <w:b/>
            <w:bCs/>
            <w:color w:val="333399"/>
            <w:sz w:val="17"/>
            <w:szCs w:val="17"/>
            <w:lang w:val="en-GB"/>
          </w:rPr>
          <w:t>Fax</w:t>
        </w:r>
        <w:r w:rsidRPr="004471CD">
          <w:rPr>
            <w:color w:val="333399"/>
            <w:sz w:val="17"/>
            <w:szCs w:val="17"/>
            <w:lang w:val="en-GB"/>
          </w:rPr>
          <w:t>: 915216928</w:t>
        </w:r>
        <w:r>
          <w:rPr>
            <w:color w:val="333399"/>
            <w:sz w:val="17"/>
            <w:szCs w:val="17"/>
            <w:lang w:val="en-GB"/>
          </w:rPr>
          <w:t xml:space="preserve"> </w:t>
        </w:r>
        <w:r w:rsidRPr="004471CD">
          <w:rPr>
            <w:b/>
            <w:bCs/>
            <w:color w:val="666699"/>
            <w:sz w:val="17"/>
            <w:szCs w:val="17"/>
            <w:lang w:val="en-GB"/>
          </w:rPr>
          <w:tab/>
          <w:t>E-mail:</w:t>
        </w:r>
        <w:r w:rsidRPr="004471CD">
          <w:rPr>
            <w:color w:val="666699"/>
            <w:sz w:val="17"/>
            <w:szCs w:val="17"/>
            <w:lang w:val="en-GB"/>
          </w:rPr>
          <w:t xml:space="preserve"> </w:t>
        </w:r>
        <w:hyperlink r:id="rId1" w:history="1">
          <w:r w:rsidRPr="004471CD">
            <w:rPr>
              <w:rStyle w:val="Hipervnculo"/>
              <w:sz w:val="17"/>
              <w:szCs w:val="17"/>
              <w:lang w:val="en-GB"/>
            </w:rPr>
            <w:t>horuelo@horuelo.org</w:t>
          </w:r>
        </w:hyperlink>
        <w:r w:rsidRPr="004471CD">
          <w:rPr>
            <w:color w:val="666699"/>
            <w:sz w:val="17"/>
            <w:szCs w:val="17"/>
            <w:lang w:val="en-GB"/>
          </w:rPr>
          <w:t xml:space="preserve"> </w:t>
        </w:r>
        <w:r>
          <w:rPr>
            <w:color w:val="666699"/>
            <w:sz w:val="17"/>
            <w:szCs w:val="17"/>
            <w:lang w:val="en-GB"/>
          </w:rPr>
          <w:t xml:space="preserve"> </w:t>
        </w:r>
        <w:r w:rsidRPr="004471CD">
          <w:rPr>
            <w:b/>
            <w:bCs/>
            <w:color w:val="666699"/>
            <w:sz w:val="17"/>
            <w:szCs w:val="17"/>
            <w:lang w:val="en-GB"/>
          </w:rPr>
          <w:t>WEB</w:t>
        </w:r>
        <w:r w:rsidRPr="004471CD">
          <w:rPr>
            <w:color w:val="666699"/>
            <w:sz w:val="17"/>
            <w:szCs w:val="17"/>
            <w:lang w:val="en-GB"/>
          </w:rPr>
          <w:t xml:space="preserve">: </w:t>
        </w:r>
        <w:hyperlink r:id="rId2" w:history="1">
          <w:r w:rsidRPr="004471CD">
            <w:rPr>
              <w:rStyle w:val="Hipervnculo"/>
              <w:sz w:val="17"/>
              <w:szCs w:val="17"/>
              <w:lang w:val="en-GB"/>
            </w:rPr>
            <w:t>www.horuelo.org</w:t>
          </w:r>
        </w:hyperlink>
      </w:p>
      <w:p w:rsidR="00085CFA" w:rsidRDefault="008D6EE1">
        <w:pPr>
          <w:pStyle w:val="Piedepgina"/>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169837"/>
      <w:docPartObj>
        <w:docPartGallery w:val="Page Numbers (Bottom of Page)"/>
        <w:docPartUnique/>
      </w:docPartObj>
    </w:sdtPr>
    <w:sdtEndPr/>
    <w:sdtContent>
      <w:p w:rsidR="00085CFA" w:rsidRDefault="00085CFA">
        <w:pPr>
          <w:pStyle w:val="Piedepgina"/>
          <w:jc w:val="right"/>
        </w:pPr>
        <w:r>
          <w:fldChar w:fldCharType="begin"/>
        </w:r>
        <w:r>
          <w:instrText>PAGE   \* MERGEFORMAT</w:instrText>
        </w:r>
        <w:r>
          <w:fldChar w:fldCharType="separate"/>
        </w:r>
        <w:r w:rsidR="008D6EE1">
          <w:rPr>
            <w:noProof/>
          </w:rPr>
          <w:t>0</w:t>
        </w:r>
        <w:r>
          <w:fldChar w:fldCharType="end"/>
        </w:r>
      </w:p>
    </w:sdtContent>
  </w:sdt>
  <w:p w:rsidR="00085CFA" w:rsidRPr="00114DED" w:rsidRDefault="00085CFA" w:rsidP="00114DED">
    <w:pPr>
      <w:pStyle w:val="Piedep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523" w:rsidRDefault="00124523">
      <w:pPr>
        <w:spacing w:line="240" w:lineRule="auto"/>
      </w:pPr>
      <w:r>
        <w:separator/>
      </w:r>
    </w:p>
  </w:footnote>
  <w:footnote w:type="continuationSeparator" w:id="0">
    <w:p w:rsidR="00124523" w:rsidRDefault="00124523">
      <w:pPr>
        <w:spacing w:line="240" w:lineRule="auto"/>
      </w:pPr>
      <w:r>
        <w:continuationSeparator/>
      </w:r>
    </w:p>
  </w:footnote>
  <w:footnote w:id="1">
    <w:p w:rsidR="00085CFA" w:rsidRPr="001D596B" w:rsidRDefault="00085CFA" w:rsidP="00F10971">
      <w:pPr>
        <w:spacing w:line="240" w:lineRule="auto"/>
        <w:jc w:val="both"/>
        <w:rPr>
          <w:rFonts w:ascii="Verdana" w:hAnsi="Verdana"/>
          <w:i/>
          <w:iCs/>
          <w:sz w:val="16"/>
          <w:szCs w:val="16"/>
        </w:rPr>
      </w:pPr>
      <w:r>
        <w:rPr>
          <w:rStyle w:val="Refdenotaalpie"/>
        </w:rPr>
        <w:footnoteRef/>
      </w:r>
      <w:r w:rsidRPr="001D596B">
        <w:rPr>
          <w:rFonts w:ascii="Verdana" w:hAnsi="Verdana"/>
          <w:i/>
          <w:iCs/>
          <w:sz w:val="16"/>
          <w:szCs w:val="16"/>
        </w:rPr>
        <w:t>Guía Práctica para el Cálculo de Emisiones de Gases de Efecto Invernadero. Versión de marzo de 2011. Generalitat de Catalunya. Comisión Iterdepartamental del Cambio Climático.</w:t>
      </w:r>
    </w:p>
    <w:p w:rsidR="00085CFA" w:rsidRPr="00F10971" w:rsidRDefault="00085CFA" w:rsidP="00F10971">
      <w:pPr>
        <w:pStyle w:val="Textonotapie"/>
      </w:pPr>
    </w:p>
  </w:footnote>
  <w:footnote w:id="2">
    <w:p w:rsidR="00085CFA" w:rsidRPr="00F10971" w:rsidRDefault="00085CFA" w:rsidP="00F10971">
      <w:pPr>
        <w:pStyle w:val="Textonotapie"/>
        <w:rPr>
          <w:lang w:val="es-ES_tradnl"/>
        </w:rPr>
      </w:pPr>
      <w:r>
        <w:rPr>
          <w:rStyle w:val="Refdenotaalpie"/>
        </w:rPr>
        <w:footnoteRef/>
      </w:r>
      <w:r>
        <w:t>(</w:t>
      </w:r>
      <w:hyperlink r:id="rId1" w:history="1">
        <w:r w:rsidRPr="006557E6">
          <w:rPr>
            <w:rStyle w:val="Hipervnculo"/>
            <w:rFonts w:ascii="Verdana" w:hAnsi="Verdana"/>
            <w:sz w:val="16"/>
            <w:szCs w:val="16"/>
          </w:rPr>
          <w:t>https://www.ree.es/sites/default/files/04_SOSTENIBILIDAD/Documentos/inventario_de_emisones_de_ree_alcance_y_metodologia_2016.pdf</w:t>
        </w:r>
      </w:hyperlink>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FA" w:rsidRDefault="00085CFA" w:rsidP="00F81571">
    <w:pPr>
      <w:pStyle w:val="Encabezado"/>
    </w:pPr>
    <w:r>
      <w:rPr>
        <w:noProof/>
        <w:lang w:val="es-ES"/>
      </w:rPr>
      <w:drawing>
        <wp:anchor distT="0" distB="0" distL="114300" distR="114300" simplePos="0" relativeHeight="251662336" behindDoc="0" locked="0" layoutInCell="1" allowOverlap="1" wp14:anchorId="3666A8C6" wp14:editId="1B658827">
          <wp:simplePos x="0" y="0"/>
          <wp:positionH relativeFrom="column">
            <wp:posOffset>5571490</wp:posOffset>
          </wp:positionH>
          <wp:positionV relativeFrom="paragraph">
            <wp:posOffset>-266700</wp:posOffset>
          </wp:positionV>
          <wp:extent cx="491727" cy="692264"/>
          <wp:effectExtent l="0" t="0" r="381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727" cy="69226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1312" behindDoc="0" locked="0" layoutInCell="1" allowOverlap="1" wp14:anchorId="2124F9F1" wp14:editId="229547C1">
          <wp:simplePos x="0" y="0"/>
          <wp:positionH relativeFrom="column">
            <wp:posOffset>-238125</wp:posOffset>
          </wp:positionH>
          <wp:positionV relativeFrom="paragraph">
            <wp:posOffset>-285751</wp:posOffset>
          </wp:positionV>
          <wp:extent cx="1389934" cy="485775"/>
          <wp:effectExtent l="0" t="0" r="1270" b="0"/>
          <wp:wrapNone/>
          <wp:docPr id="39" name="Imagen 39" descr="Horuelo RGB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uelo RGB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106" cy="4861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085CFA" w:rsidRDefault="00085CFA">
    <w:pPr>
      <w:pStyle w:val="Encabezado"/>
    </w:pPr>
    <w:r>
      <w:rPr>
        <w:noProof/>
        <w:lang w:val="es-ES"/>
      </w:rPr>
      <mc:AlternateContent>
        <mc:Choice Requires="wps">
          <w:drawing>
            <wp:anchor distT="0" distB="0" distL="114300" distR="114300" simplePos="0" relativeHeight="251668480" behindDoc="0" locked="0" layoutInCell="1" allowOverlap="1" wp14:anchorId="12ABDED0" wp14:editId="668F86FC">
              <wp:simplePos x="0" y="0"/>
              <wp:positionH relativeFrom="page">
                <wp:posOffset>19050</wp:posOffset>
              </wp:positionH>
              <wp:positionV relativeFrom="page">
                <wp:posOffset>2218055</wp:posOffset>
              </wp:positionV>
              <wp:extent cx="495300" cy="685800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CFA" w:rsidRPr="00F81571" w:rsidRDefault="00085CFA" w:rsidP="00F81571">
                          <w:pPr>
                            <w:jc w:val="center"/>
                            <w:rPr>
                              <w:b/>
                              <w:color w:val="666699"/>
                              <w:sz w:val="16"/>
                              <w:szCs w:val="16"/>
                            </w:rPr>
                          </w:pPr>
                          <w:r w:rsidRPr="00F81571">
                            <w:rPr>
                              <w:b/>
                              <w:bCs/>
                              <w:color w:val="666699"/>
                              <w:sz w:val="16"/>
                              <w:szCs w:val="16"/>
                            </w:rPr>
                            <w:t>ASOCIACIÓN HORUELO - Inscrita en el Registro Nacional de Asociaciones</w:t>
                          </w:r>
                          <w:r w:rsidRPr="00F81571">
                            <w:rPr>
                              <w:b/>
                              <w:color w:val="666699"/>
                              <w:sz w:val="16"/>
                              <w:szCs w:val="16"/>
                            </w:rPr>
                            <w:t xml:space="preserve">: Grupo 1; Sección 1; Nº Nacional 166676 </w:t>
                          </w:r>
                          <w:r w:rsidRPr="00F81571">
                            <w:rPr>
                              <w:b/>
                              <w:bCs/>
                              <w:color w:val="666699"/>
                              <w:sz w:val="16"/>
                              <w:szCs w:val="16"/>
                            </w:rPr>
                            <w:t>CIF</w:t>
                          </w:r>
                          <w:r w:rsidRPr="00F81571">
                            <w:rPr>
                              <w:b/>
                              <w:color w:val="666699"/>
                              <w:sz w:val="16"/>
                              <w:szCs w:val="16"/>
                            </w:rPr>
                            <w:t>: G82851478</w:t>
                          </w:r>
                        </w:p>
                        <w:p w:rsidR="00085CFA" w:rsidRPr="00F81571" w:rsidRDefault="00085CFA" w:rsidP="00F81571">
                          <w:pPr>
                            <w:jc w:val="center"/>
                            <w:rPr>
                              <w:b/>
                              <w:color w:val="666699"/>
                              <w:sz w:val="16"/>
                              <w:szCs w:val="16"/>
                            </w:rPr>
                          </w:pPr>
                          <w:r w:rsidRPr="00F81571">
                            <w:rPr>
                              <w:b/>
                              <w:color w:val="666699"/>
                              <w:sz w:val="16"/>
                              <w:szCs w:val="16"/>
                            </w:rPr>
                            <w:t>Declarada de Utilidad Pública (Orden Ministerial 17 de julio 2008, BOE 5 Agosto 2008)</w:t>
                          </w:r>
                        </w:p>
                        <w:p w:rsidR="00085CFA" w:rsidRPr="00F81571" w:rsidRDefault="00085CFA" w:rsidP="00F81571">
                          <w:pPr>
                            <w:rPr>
                              <w:b/>
                              <w:color w:val="666699"/>
                              <w:sz w:val="16"/>
                              <w:szCs w:val="16"/>
                            </w:rPr>
                          </w:pPr>
                        </w:p>
                        <w:p w:rsidR="00085CFA" w:rsidRPr="00796A8F" w:rsidRDefault="00085CFA" w:rsidP="00F8157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ABDED0" id="_x0000_t202" coordsize="21600,21600" o:spt="202" path="m,l,21600r21600,l21600,xe">
              <v:stroke joinstyle="miter"/>
              <v:path gradientshapeok="t" o:connecttype="rect"/>
            </v:shapetype>
            <v:shape id="Cuadro de texto 18" o:spid="_x0000_s1028" type="#_x0000_t202" style="position:absolute;margin-left:1.5pt;margin-top:174.65pt;width:39pt;height:540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" filled="f" stroked="f">
              <v:textbox style="layout-flow:vertical;mso-layout-flow-alt:bottom-to-top">
                <w:txbxContent>
                  <w:p w:rsidR="00085CFA" w:rsidRPr="00F81571" w:rsidRDefault="00085CFA" w:rsidP="00F81571">
                    <w:pPr>
                      <w:jc w:val="center"/>
                      <w:rPr>
                        <w:b/>
                        <w:color w:val="666699"/>
                        <w:sz w:val="16"/>
                        <w:szCs w:val="16"/>
                      </w:rPr>
                    </w:pPr>
                    <w:r w:rsidRPr="00F81571">
                      <w:rPr>
                        <w:b/>
                        <w:bCs/>
                        <w:color w:val="666699"/>
                        <w:sz w:val="16"/>
                        <w:szCs w:val="16"/>
                      </w:rPr>
                      <w:t>ASOCIACIÓN HORUELO - Inscrita en el Registro Nacional de Asociaciones</w:t>
                    </w:r>
                    <w:r w:rsidRPr="00F81571">
                      <w:rPr>
                        <w:b/>
                        <w:color w:val="666699"/>
                        <w:sz w:val="16"/>
                        <w:szCs w:val="16"/>
                      </w:rPr>
                      <w:t xml:space="preserve">: Grupo 1; Sección 1; </w:t>
                    </w:r>
                    <w:proofErr w:type="spellStart"/>
                    <w:r w:rsidRPr="00F81571">
                      <w:rPr>
                        <w:b/>
                        <w:color w:val="666699"/>
                        <w:sz w:val="16"/>
                        <w:szCs w:val="16"/>
                      </w:rPr>
                      <w:t>Nº</w:t>
                    </w:r>
                    <w:proofErr w:type="spellEnd"/>
                    <w:r w:rsidRPr="00F81571">
                      <w:rPr>
                        <w:b/>
                        <w:color w:val="666699"/>
                        <w:sz w:val="16"/>
                        <w:szCs w:val="16"/>
                      </w:rPr>
                      <w:t xml:space="preserve"> Nacional 166676 </w:t>
                    </w:r>
                    <w:r w:rsidRPr="00F81571">
                      <w:rPr>
                        <w:b/>
                        <w:bCs/>
                        <w:color w:val="666699"/>
                        <w:sz w:val="16"/>
                        <w:szCs w:val="16"/>
                      </w:rPr>
                      <w:t>CIF</w:t>
                    </w:r>
                    <w:r w:rsidRPr="00F81571">
                      <w:rPr>
                        <w:b/>
                        <w:color w:val="666699"/>
                        <w:sz w:val="16"/>
                        <w:szCs w:val="16"/>
                      </w:rPr>
                      <w:t>: G82851478</w:t>
                    </w:r>
                  </w:p>
                  <w:p w:rsidR="00085CFA" w:rsidRPr="00F81571" w:rsidRDefault="00085CFA" w:rsidP="00F81571">
                    <w:pPr>
                      <w:jc w:val="center"/>
                      <w:rPr>
                        <w:b/>
                        <w:color w:val="666699"/>
                        <w:sz w:val="16"/>
                        <w:szCs w:val="16"/>
                      </w:rPr>
                    </w:pPr>
                    <w:r w:rsidRPr="00F81571">
                      <w:rPr>
                        <w:b/>
                        <w:color w:val="666699"/>
                        <w:sz w:val="16"/>
                        <w:szCs w:val="16"/>
                      </w:rPr>
                      <w:t xml:space="preserve">Declarada de Utilidad Pública (Orden Ministerial 17 de julio 2008, BOE 5 </w:t>
                    </w:r>
                    <w:proofErr w:type="gramStart"/>
                    <w:r w:rsidRPr="00F81571">
                      <w:rPr>
                        <w:b/>
                        <w:color w:val="666699"/>
                        <w:sz w:val="16"/>
                        <w:szCs w:val="16"/>
                      </w:rPr>
                      <w:t>Agosto</w:t>
                    </w:r>
                    <w:proofErr w:type="gramEnd"/>
                    <w:r w:rsidRPr="00F81571">
                      <w:rPr>
                        <w:b/>
                        <w:color w:val="666699"/>
                        <w:sz w:val="16"/>
                        <w:szCs w:val="16"/>
                      </w:rPr>
                      <w:t xml:space="preserve"> 2008)</w:t>
                    </w:r>
                  </w:p>
                  <w:p w:rsidR="00085CFA" w:rsidRPr="00F81571" w:rsidRDefault="00085CFA" w:rsidP="00F81571">
                    <w:pPr>
                      <w:rPr>
                        <w:b/>
                        <w:color w:val="666699"/>
                        <w:sz w:val="16"/>
                        <w:szCs w:val="16"/>
                      </w:rPr>
                    </w:pPr>
                  </w:p>
                  <w:p w:rsidR="00085CFA" w:rsidRPr="00796A8F" w:rsidRDefault="00085CFA" w:rsidP="00F81571"/>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FA" w:rsidRDefault="008D6EE1">
    <w:pPr>
      <w:pStyle w:val="Encabezado"/>
    </w:pPr>
    <w:sdt>
      <w:sdtPr>
        <w:id w:val="1285627761"/>
        <w:docPartObj>
          <w:docPartGallery w:val="Page Numbers (Margins)"/>
          <w:docPartUnique/>
        </w:docPartObj>
      </w:sdtPr>
      <w:sdtEndPr/>
      <w:sdtContent>
        <w:r w:rsidR="00085CFA">
          <w:rPr>
            <w:noProof/>
            <w:lang w:val="es-ES"/>
          </w:rPr>
          <mc:AlternateContent>
            <mc:Choice Requires="wps">
              <w:drawing>
                <wp:anchor distT="0" distB="0" distL="114300" distR="114300" simplePos="0" relativeHeight="251672576" behindDoc="0" locked="0" layoutInCell="0" allowOverlap="1">
                  <wp:simplePos x="0" y="0"/>
                  <wp:positionH relativeFrom="rightMargin">
                    <wp:align>center</wp:align>
                  </wp:positionH>
                  <wp:positionV relativeFrom="page">
                    <wp:align>center</wp:align>
                  </wp:positionV>
                  <wp:extent cx="762000" cy="895350"/>
                  <wp:effectExtent l="0" t="0" r="0"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rPr>
                                <w:id w:val="-1807150379"/>
                                <w:docPartObj>
                                  <w:docPartGallery w:val="Page Numbers (Margins)"/>
                                  <w:docPartUnique/>
                                </w:docPartObj>
                              </w:sdtPr>
                              <w:sdtEndPr/>
                              <w:sdtContent>
                                <w:p w:rsidR="00085CFA" w:rsidRPr="00114DED" w:rsidRDefault="00085CFA">
                                  <w:pPr>
                                    <w:jc w:val="center"/>
                                    <w:rPr>
                                      <w:rFonts w:asciiTheme="majorHAnsi" w:eastAsiaTheme="majorEastAsia" w:hAnsiTheme="majorHAnsi" w:cstheme="majorBidi"/>
                                    </w:rPr>
                                  </w:pPr>
                                  <w:r w:rsidRPr="00114DED">
                                    <w:rPr>
                                      <w:rFonts w:asciiTheme="minorHAnsi" w:eastAsiaTheme="minorEastAsia" w:hAnsiTheme="minorHAnsi" w:cs="Times New Roman"/>
                                    </w:rPr>
                                    <w:fldChar w:fldCharType="begin"/>
                                  </w:r>
                                  <w:r w:rsidRPr="00114DED">
                                    <w:instrText>PAGE  \* MERGEFORMAT</w:instrText>
                                  </w:r>
                                  <w:r w:rsidRPr="00114DED">
                                    <w:rPr>
                                      <w:rFonts w:asciiTheme="minorHAnsi" w:eastAsiaTheme="minorEastAsia" w:hAnsiTheme="minorHAnsi" w:cs="Times New Roman"/>
                                    </w:rPr>
                                    <w:fldChar w:fldCharType="separate"/>
                                  </w:r>
                                  <w:r w:rsidR="008D6EE1" w:rsidRPr="008D6EE1">
                                    <w:rPr>
                                      <w:rFonts w:asciiTheme="majorHAnsi" w:eastAsiaTheme="majorEastAsia" w:hAnsiTheme="majorHAnsi" w:cstheme="majorBidi"/>
                                      <w:noProof/>
                                    </w:rPr>
                                    <w:t>6</w:t>
                                  </w:r>
                                  <w:r w:rsidRPr="00114DED">
                                    <w:rPr>
                                      <w:rFonts w:asciiTheme="majorHAnsi" w:eastAsiaTheme="majorEastAsia" w:hAnsiTheme="majorHAnsi" w:cstheme="majorBid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4" o:spid="_x0000_s1029" style="position:absolute;margin-left:0;margin-top:0;width:60pt;height:70.5pt;z-index:25167257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" o:allowincell="f" stroked="f">
                  <v:textbox>
                    <w:txbxContent>
                      <w:sdt>
                        <w:sdtPr>
                          <w:rPr>
                            <w:rFonts w:asciiTheme="majorHAnsi" w:eastAsiaTheme="majorEastAsia" w:hAnsiTheme="majorHAnsi" w:cstheme="majorBidi"/>
                          </w:rPr>
                          <w:id w:val="-1807150379"/>
                          <w:docPartObj>
                            <w:docPartGallery w:val="Page Numbers (Margins)"/>
                            <w:docPartUnique/>
                          </w:docPartObj>
                        </w:sdtPr>
                        <w:sdtEndPr/>
                        <w:sdtContent>
                          <w:p w:rsidR="00085CFA" w:rsidRPr="00114DED" w:rsidRDefault="00085CFA">
                            <w:pPr>
                              <w:jc w:val="center"/>
                              <w:rPr>
                                <w:rFonts w:asciiTheme="majorHAnsi" w:eastAsiaTheme="majorEastAsia" w:hAnsiTheme="majorHAnsi" w:cstheme="majorBidi"/>
                              </w:rPr>
                            </w:pPr>
                            <w:r w:rsidRPr="00114DED">
                              <w:rPr>
                                <w:rFonts w:asciiTheme="minorHAnsi" w:eastAsiaTheme="minorEastAsia" w:hAnsiTheme="minorHAnsi" w:cs="Times New Roman"/>
                              </w:rPr>
                              <w:fldChar w:fldCharType="begin"/>
                            </w:r>
                            <w:r w:rsidRPr="00114DED">
                              <w:instrText>PAGE  \* MERGEFORMAT</w:instrText>
                            </w:r>
                            <w:r w:rsidRPr="00114DED">
                              <w:rPr>
                                <w:rFonts w:asciiTheme="minorHAnsi" w:eastAsiaTheme="minorEastAsia" w:hAnsiTheme="minorHAnsi" w:cs="Times New Roman"/>
                              </w:rPr>
                              <w:fldChar w:fldCharType="separate"/>
                            </w:r>
                            <w:r w:rsidR="008D6EE1" w:rsidRPr="008D6EE1">
                              <w:rPr>
                                <w:rFonts w:asciiTheme="majorHAnsi" w:eastAsiaTheme="majorEastAsia" w:hAnsiTheme="majorHAnsi" w:cstheme="majorBidi"/>
                                <w:noProof/>
                              </w:rPr>
                              <w:t>6</w:t>
                            </w:r>
                            <w:r w:rsidRPr="00114DED">
                              <w:rPr>
                                <w:rFonts w:asciiTheme="majorHAnsi" w:eastAsiaTheme="majorEastAsia" w:hAnsiTheme="majorHAnsi" w:cstheme="majorBidi"/>
                              </w:rPr>
                              <w:fldChar w:fldCharType="end"/>
                            </w:r>
                          </w:p>
                        </w:sdtContent>
                      </w:sdt>
                    </w:txbxContent>
                  </v:textbox>
                  <w10:wrap anchorx="margin" anchory="page"/>
                </v:rect>
              </w:pict>
            </mc:Fallback>
          </mc:AlternateContent>
        </w:r>
      </w:sdtContent>
    </w:sdt>
    <w:r w:rsidR="00085CFA">
      <w:rPr>
        <w:noProof/>
        <w:lang w:val="es-ES"/>
      </w:rPr>
      <w:drawing>
        <wp:anchor distT="0" distB="0" distL="114300" distR="114300" simplePos="0" relativeHeight="251665408" behindDoc="0" locked="0" layoutInCell="1" allowOverlap="1" wp14:anchorId="3666A8C6" wp14:editId="1B658827">
          <wp:simplePos x="0" y="0"/>
          <wp:positionH relativeFrom="column">
            <wp:posOffset>5571490</wp:posOffset>
          </wp:positionH>
          <wp:positionV relativeFrom="paragraph">
            <wp:posOffset>-266700</wp:posOffset>
          </wp:positionV>
          <wp:extent cx="491727" cy="692264"/>
          <wp:effectExtent l="0" t="0" r="381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727" cy="692264"/>
                  </a:xfrm>
                  <a:prstGeom prst="rect">
                    <a:avLst/>
                  </a:prstGeom>
                  <a:noFill/>
                  <a:ln>
                    <a:noFill/>
                  </a:ln>
                </pic:spPr>
              </pic:pic>
            </a:graphicData>
          </a:graphic>
          <wp14:sizeRelH relativeFrom="page">
            <wp14:pctWidth>0</wp14:pctWidth>
          </wp14:sizeRelH>
          <wp14:sizeRelV relativeFrom="page">
            <wp14:pctHeight>0</wp14:pctHeight>
          </wp14:sizeRelV>
        </wp:anchor>
      </w:drawing>
    </w:r>
    <w:r w:rsidR="00085CFA">
      <w:rPr>
        <w:noProof/>
        <w:lang w:val="es-ES"/>
      </w:rPr>
      <w:drawing>
        <wp:anchor distT="0" distB="0" distL="114300" distR="114300" simplePos="0" relativeHeight="251664384" behindDoc="0" locked="0" layoutInCell="1" allowOverlap="1" wp14:anchorId="2124F9F1" wp14:editId="229547C1">
          <wp:simplePos x="0" y="0"/>
          <wp:positionH relativeFrom="column">
            <wp:posOffset>-238125</wp:posOffset>
          </wp:positionH>
          <wp:positionV relativeFrom="paragraph">
            <wp:posOffset>-285751</wp:posOffset>
          </wp:positionV>
          <wp:extent cx="1389934" cy="485775"/>
          <wp:effectExtent l="0" t="0" r="1270" b="0"/>
          <wp:wrapNone/>
          <wp:docPr id="41" name="Imagen 41" descr="Horuelo RGB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uelo RGB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106" cy="48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85CFA">
      <w:t xml:space="preserve">     </w:t>
    </w:r>
    <w:r w:rsidR="00085CFA">
      <w:rPr>
        <w:noProof/>
        <w:lang w:val="es-ES"/>
      </w:rPr>
      <mc:AlternateContent>
        <mc:Choice Requires="wps">
          <w:drawing>
            <wp:anchor distT="0" distB="0" distL="114300" distR="114300" simplePos="0" relativeHeight="251670528" behindDoc="0" locked="0" layoutInCell="1" allowOverlap="1" wp14:anchorId="12ABDED0" wp14:editId="668F86FC">
              <wp:simplePos x="0" y="0"/>
              <wp:positionH relativeFrom="page">
                <wp:posOffset>19050</wp:posOffset>
              </wp:positionH>
              <wp:positionV relativeFrom="page">
                <wp:posOffset>2151380</wp:posOffset>
              </wp:positionV>
              <wp:extent cx="495300" cy="68580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CFA" w:rsidRPr="00F81571" w:rsidRDefault="00085CFA" w:rsidP="00F81571">
                          <w:pPr>
                            <w:jc w:val="center"/>
                            <w:rPr>
                              <w:b/>
                              <w:color w:val="666699"/>
                              <w:sz w:val="16"/>
                              <w:szCs w:val="16"/>
                            </w:rPr>
                          </w:pPr>
                          <w:r w:rsidRPr="00F81571">
                            <w:rPr>
                              <w:b/>
                              <w:bCs/>
                              <w:color w:val="666699"/>
                              <w:sz w:val="16"/>
                              <w:szCs w:val="16"/>
                            </w:rPr>
                            <w:t>ASOCIACIÓN HORUELO - Inscrita en el Registro Nacional de Asociaciones</w:t>
                          </w:r>
                          <w:r w:rsidRPr="00F81571">
                            <w:rPr>
                              <w:b/>
                              <w:color w:val="666699"/>
                              <w:sz w:val="16"/>
                              <w:szCs w:val="16"/>
                            </w:rPr>
                            <w:t xml:space="preserve">: Grupo 1; Sección 1; Nº Nacional 166676 </w:t>
                          </w:r>
                          <w:r w:rsidRPr="00F81571">
                            <w:rPr>
                              <w:b/>
                              <w:bCs/>
                              <w:color w:val="666699"/>
                              <w:sz w:val="16"/>
                              <w:szCs w:val="16"/>
                            </w:rPr>
                            <w:t>CIF</w:t>
                          </w:r>
                          <w:r w:rsidRPr="00F81571">
                            <w:rPr>
                              <w:b/>
                              <w:color w:val="666699"/>
                              <w:sz w:val="16"/>
                              <w:szCs w:val="16"/>
                            </w:rPr>
                            <w:t>: G82851478</w:t>
                          </w:r>
                        </w:p>
                        <w:p w:rsidR="00085CFA" w:rsidRPr="00F81571" w:rsidRDefault="00085CFA" w:rsidP="00F81571">
                          <w:pPr>
                            <w:jc w:val="center"/>
                            <w:rPr>
                              <w:b/>
                              <w:color w:val="666699"/>
                              <w:sz w:val="16"/>
                              <w:szCs w:val="16"/>
                            </w:rPr>
                          </w:pPr>
                          <w:r w:rsidRPr="00F81571">
                            <w:rPr>
                              <w:b/>
                              <w:color w:val="666699"/>
                              <w:sz w:val="16"/>
                              <w:szCs w:val="16"/>
                            </w:rPr>
                            <w:t>Declarada de Utilidad Pública (Orden Ministerial 17 de julio 2008, BOE 5 Agosto 2008)</w:t>
                          </w:r>
                        </w:p>
                        <w:p w:rsidR="00085CFA" w:rsidRPr="00F81571" w:rsidRDefault="00085CFA" w:rsidP="00F81571">
                          <w:pPr>
                            <w:rPr>
                              <w:b/>
                              <w:color w:val="666699"/>
                              <w:sz w:val="16"/>
                              <w:szCs w:val="16"/>
                            </w:rPr>
                          </w:pPr>
                        </w:p>
                        <w:p w:rsidR="00085CFA" w:rsidRPr="00796A8F" w:rsidRDefault="00085CFA" w:rsidP="00F8157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ABDED0" id="_x0000_t202" coordsize="21600,21600" o:spt="202" path="m,l,21600r21600,l21600,xe">
              <v:stroke joinstyle="miter"/>
              <v:path gradientshapeok="t" o:connecttype="rect"/>
            </v:shapetype>
            <v:shape id="Cuadro de texto 19" o:spid="_x0000_s1030" type="#_x0000_t202" style="position:absolute;margin-left:1.5pt;margin-top:169.4pt;width:39pt;height:540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" filled="f" stroked="f">
              <v:textbox style="layout-flow:vertical;mso-layout-flow-alt:bottom-to-top">
                <w:txbxContent>
                  <w:p w:rsidR="00085CFA" w:rsidRPr="00F81571" w:rsidRDefault="00085CFA" w:rsidP="00F81571">
                    <w:pPr>
                      <w:jc w:val="center"/>
                      <w:rPr>
                        <w:b/>
                        <w:color w:val="666699"/>
                        <w:sz w:val="16"/>
                        <w:szCs w:val="16"/>
                      </w:rPr>
                    </w:pPr>
                    <w:r w:rsidRPr="00F81571">
                      <w:rPr>
                        <w:b/>
                        <w:bCs/>
                        <w:color w:val="666699"/>
                        <w:sz w:val="16"/>
                        <w:szCs w:val="16"/>
                      </w:rPr>
                      <w:t>ASOCIACIÓN HORUELO - Inscrita en el Registro Nacional de Asociaciones</w:t>
                    </w:r>
                    <w:r w:rsidRPr="00F81571">
                      <w:rPr>
                        <w:b/>
                        <w:color w:val="666699"/>
                        <w:sz w:val="16"/>
                        <w:szCs w:val="16"/>
                      </w:rPr>
                      <w:t xml:space="preserve">: Grupo 1; Sección 1; </w:t>
                    </w:r>
                    <w:proofErr w:type="spellStart"/>
                    <w:r w:rsidRPr="00F81571">
                      <w:rPr>
                        <w:b/>
                        <w:color w:val="666699"/>
                        <w:sz w:val="16"/>
                        <w:szCs w:val="16"/>
                      </w:rPr>
                      <w:t>Nº</w:t>
                    </w:r>
                    <w:proofErr w:type="spellEnd"/>
                    <w:r w:rsidRPr="00F81571">
                      <w:rPr>
                        <w:b/>
                        <w:color w:val="666699"/>
                        <w:sz w:val="16"/>
                        <w:szCs w:val="16"/>
                      </w:rPr>
                      <w:t xml:space="preserve"> Nacional 166676 </w:t>
                    </w:r>
                    <w:r w:rsidRPr="00F81571">
                      <w:rPr>
                        <w:b/>
                        <w:bCs/>
                        <w:color w:val="666699"/>
                        <w:sz w:val="16"/>
                        <w:szCs w:val="16"/>
                      </w:rPr>
                      <w:t>CIF</w:t>
                    </w:r>
                    <w:r w:rsidRPr="00F81571">
                      <w:rPr>
                        <w:b/>
                        <w:color w:val="666699"/>
                        <w:sz w:val="16"/>
                        <w:szCs w:val="16"/>
                      </w:rPr>
                      <w:t>: G82851478</w:t>
                    </w:r>
                  </w:p>
                  <w:p w:rsidR="00085CFA" w:rsidRPr="00F81571" w:rsidRDefault="00085CFA" w:rsidP="00F81571">
                    <w:pPr>
                      <w:jc w:val="center"/>
                      <w:rPr>
                        <w:b/>
                        <w:color w:val="666699"/>
                        <w:sz w:val="16"/>
                        <w:szCs w:val="16"/>
                      </w:rPr>
                    </w:pPr>
                    <w:r w:rsidRPr="00F81571">
                      <w:rPr>
                        <w:b/>
                        <w:color w:val="666699"/>
                        <w:sz w:val="16"/>
                        <w:szCs w:val="16"/>
                      </w:rPr>
                      <w:t xml:space="preserve">Declarada de Utilidad Pública (Orden Ministerial 17 de julio 2008, BOE 5 </w:t>
                    </w:r>
                    <w:proofErr w:type="gramStart"/>
                    <w:r w:rsidRPr="00F81571">
                      <w:rPr>
                        <w:b/>
                        <w:color w:val="666699"/>
                        <w:sz w:val="16"/>
                        <w:szCs w:val="16"/>
                      </w:rPr>
                      <w:t>Agosto</w:t>
                    </w:r>
                    <w:proofErr w:type="gramEnd"/>
                    <w:r w:rsidRPr="00F81571">
                      <w:rPr>
                        <w:b/>
                        <w:color w:val="666699"/>
                        <w:sz w:val="16"/>
                        <w:szCs w:val="16"/>
                      </w:rPr>
                      <w:t xml:space="preserve"> 2008)</w:t>
                    </w:r>
                  </w:p>
                  <w:p w:rsidR="00085CFA" w:rsidRPr="00F81571" w:rsidRDefault="00085CFA" w:rsidP="00F81571">
                    <w:pPr>
                      <w:rPr>
                        <w:b/>
                        <w:color w:val="666699"/>
                        <w:sz w:val="16"/>
                        <w:szCs w:val="16"/>
                      </w:rPr>
                    </w:pPr>
                  </w:p>
                  <w:p w:rsidR="00085CFA" w:rsidRPr="00796A8F" w:rsidRDefault="00085CFA" w:rsidP="00F81571"/>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FA" w:rsidRDefault="00085CFA">
    <w:pPr>
      <w:pStyle w:val="Encabezado"/>
    </w:pPr>
    <w:r>
      <w:t xml:space="preserve">     </w:t>
    </w:r>
  </w:p>
  <w:p w:rsidR="00085CFA" w:rsidRDefault="00085C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8B566D"/>
    <w:multiLevelType w:val="multilevel"/>
    <w:tmpl w:val="B6B4B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27E3"/>
    <w:multiLevelType w:val="multilevel"/>
    <w:tmpl w:val="B3507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324EAD"/>
    <w:multiLevelType w:val="multilevel"/>
    <w:tmpl w:val="0A443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5C1A15"/>
    <w:multiLevelType w:val="multilevel"/>
    <w:tmpl w:val="9940D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B70829"/>
    <w:multiLevelType w:val="hybridMultilevel"/>
    <w:tmpl w:val="6C2A1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A2457B"/>
    <w:multiLevelType w:val="hybridMultilevel"/>
    <w:tmpl w:val="993294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4D1241"/>
    <w:multiLevelType w:val="hybridMultilevel"/>
    <w:tmpl w:val="DB585C4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9B31702"/>
    <w:multiLevelType w:val="multilevel"/>
    <w:tmpl w:val="DFEE2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64F14"/>
    <w:multiLevelType w:val="multilevel"/>
    <w:tmpl w:val="D49C0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F83CBC"/>
    <w:multiLevelType w:val="multilevel"/>
    <w:tmpl w:val="5A0CE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154EF1"/>
    <w:multiLevelType w:val="multilevel"/>
    <w:tmpl w:val="53E88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950915"/>
    <w:multiLevelType w:val="hybridMultilevel"/>
    <w:tmpl w:val="2E6A15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8096651"/>
    <w:multiLevelType w:val="multilevel"/>
    <w:tmpl w:val="DD8282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70FF3911"/>
    <w:multiLevelType w:val="multilevel"/>
    <w:tmpl w:val="1370E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2AC79D6"/>
    <w:multiLevelType w:val="hybridMultilevel"/>
    <w:tmpl w:val="BB1CB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2F27C02"/>
    <w:multiLevelType w:val="hybridMultilevel"/>
    <w:tmpl w:val="6BC6F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A2C3EB3"/>
    <w:multiLevelType w:val="multilevel"/>
    <w:tmpl w:val="84B4631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F3A1AB1"/>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1"/>
  </w:num>
  <w:num w:numId="3">
    <w:abstractNumId w:val="20"/>
  </w:num>
  <w:num w:numId="4">
    <w:abstractNumId w:val="13"/>
  </w:num>
  <w:num w:numId="5">
    <w:abstractNumId w:val="31"/>
  </w:num>
  <w:num w:numId="6">
    <w:abstractNumId w:val="32"/>
  </w:num>
  <w:num w:numId="7">
    <w:abstractNumId w:val="30"/>
  </w:num>
  <w:num w:numId="8">
    <w:abstractNumId w:val="3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4"/>
  </w:num>
  <w:num w:numId="21">
    <w:abstractNumId w:val="27"/>
  </w:num>
  <w:num w:numId="22">
    <w:abstractNumId w:val="23"/>
  </w:num>
  <w:num w:numId="23">
    <w:abstractNumId w:val="19"/>
  </w:num>
  <w:num w:numId="24">
    <w:abstractNumId w:val="10"/>
  </w:num>
  <w:num w:numId="25">
    <w:abstractNumId w:val="12"/>
  </w:num>
  <w:num w:numId="26">
    <w:abstractNumId w:val="22"/>
  </w:num>
  <w:num w:numId="27">
    <w:abstractNumId w:val="24"/>
  </w:num>
  <w:num w:numId="28">
    <w:abstractNumId w:val="26"/>
  </w:num>
  <w:num w:numId="29">
    <w:abstractNumId w:val="18"/>
  </w:num>
  <w:num w:numId="30">
    <w:abstractNumId w:val="25"/>
  </w:num>
  <w:num w:numId="31">
    <w:abstractNumId w:val="16"/>
  </w:num>
  <w:num w:numId="32">
    <w:abstractNumId w:val="17"/>
  </w:num>
  <w:num w:numId="33">
    <w:abstractNumId w:val="2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E6"/>
    <w:rsid w:val="00022F06"/>
    <w:rsid w:val="00026F62"/>
    <w:rsid w:val="00052625"/>
    <w:rsid w:val="0008101B"/>
    <w:rsid w:val="00085CFA"/>
    <w:rsid w:val="000952B9"/>
    <w:rsid w:val="000D2C5C"/>
    <w:rsid w:val="00114DED"/>
    <w:rsid w:val="00117503"/>
    <w:rsid w:val="00124523"/>
    <w:rsid w:val="00194DF6"/>
    <w:rsid w:val="001A3CD6"/>
    <w:rsid w:val="001A7020"/>
    <w:rsid w:val="001C2995"/>
    <w:rsid w:val="001D2239"/>
    <w:rsid w:val="001D4D05"/>
    <w:rsid w:val="001D596B"/>
    <w:rsid w:val="0020127B"/>
    <w:rsid w:val="00224CC0"/>
    <w:rsid w:val="00236CFC"/>
    <w:rsid w:val="002433E0"/>
    <w:rsid w:val="0026549C"/>
    <w:rsid w:val="00284FED"/>
    <w:rsid w:val="002858CB"/>
    <w:rsid w:val="002A0EBD"/>
    <w:rsid w:val="002A3845"/>
    <w:rsid w:val="002C320C"/>
    <w:rsid w:val="00356326"/>
    <w:rsid w:val="00372D45"/>
    <w:rsid w:val="003B42A2"/>
    <w:rsid w:val="00420FEB"/>
    <w:rsid w:val="004637BB"/>
    <w:rsid w:val="004711F3"/>
    <w:rsid w:val="004A79E6"/>
    <w:rsid w:val="004C2D13"/>
    <w:rsid w:val="004E1AED"/>
    <w:rsid w:val="004F37DA"/>
    <w:rsid w:val="004F7CC4"/>
    <w:rsid w:val="0050211A"/>
    <w:rsid w:val="00537805"/>
    <w:rsid w:val="00541019"/>
    <w:rsid w:val="00555D13"/>
    <w:rsid w:val="0059264E"/>
    <w:rsid w:val="005C0621"/>
    <w:rsid w:val="005C12A5"/>
    <w:rsid w:val="005D7503"/>
    <w:rsid w:val="00621B83"/>
    <w:rsid w:val="00623319"/>
    <w:rsid w:val="00674E3F"/>
    <w:rsid w:val="00676D01"/>
    <w:rsid w:val="00677FB0"/>
    <w:rsid w:val="006C198F"/>
    <w:rsid w:val="00733A24"/>
    <w:rsid w:val="00735CD5"/>
    <w:rsid w:val="00766589"/>
    <w:rsid w:val="00795DC7"/>
    <w:rsid w:val="00797FB7"/>
    <w:rsid w:val="00892F93"/>
    <w:rsid w:val="008A4916"/>
    <w:rsid w:val="008A6C53"/>
    <w:rsid w:val="008B0006"/>
    <w:rsid w:val="008D6EE1"/>
    <w:rsid w:val="008F3E08"/>
    <w:rsid w:val="00901733"/>
    <w:rsid w:val="0090609B"/>
    <w:rsid w:val="00934376"/>
    <w:rsid w:val="00935C71"/>
    <w:rsid w:val="00937E99"/>
    <w:rsid w:val="00994417"/>
    <w:rsid w:val="00A1310C"/>
    <w:rsid w:val="00A70C29"/>
    <w:rsid w:val="00AD2D60"/>
    <w:rsid w:val="00B010F6"/>
    <w:rsid w:val="00B05F68"/>
    <w:rsid w:val="00B95A72"/>
    <w:rsid w:val="00B97F36"/>
    <w:rsid w:val="00BE5A15"/>
    <w:rsid w:val="00BF0EE9"/>
    <w:rsid w:val="00C30420"/>
    <w:rsid w:val="00C61B3C"/>
    <w:rsid w:val="00C85860"/>
    <w:rsid w:val="00CB3181"/>
    <w:rsid w:val="00D2148D"/>
    <w:rsid w:val="00D313F6"/>
    <w:rsid w:val="00D33D8F"/>
    <w:rsid w:val="00D47A97"/>
    <w:rsid w:val="00D752D1"/>
    <w:rsid w:val="00DA32FE"/>
    <w:rsid w:val="00DD41AE"/>
    <w:rsid w:val="00E158E7"/>
    <w:rsid w:val="00E52ABE"/>
    <w:rsid w:val="00E60558"/>
    <w:rsid w:val="00E93217"/>
    <w:rsid w:val="00EA2B0A"/>
    <w:rsid w:val="00EC3199"/>
    <w:rsid w:val="00ED6B5A"/>
    <w:rsid w:val="00F10971"/>
    <w:rsid w:val="00F3338E"/>
    <w:rsid w:val="00F4065F"/>
    <w:rsid w:val="00F40D28"/>
    <w:rsid w:val="00F55961"/>
    <w:rsid w:val="00F614E0"/>
    <w:rsid w:val="00F61604"/>
    <w:rsid w:val="00F81571"/>
    <w:rsid w:val="00F8197D"/>
    <w:rsid w:val="00F96D5A"/>
    <w:rsid w:val="00FB3562"/>
    <w:rsid w:val="00FD6C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96EDC22C-C70F-4C84-90CB-24DE9F3A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217"/>
    <w:pPr>
      <w:spacing w:before="0" w:after="0" w:line="276" w:lineRule="auto"/>
    </w:pPr>
    <w:rPr>
      <w:rFonts w:ascii="Arial" w:eastAsia="Arial" w:hAnsi="Arial" w:cs="Arial"/>
      <w:lang w:val="es" w:eastAsia="es-ES"/>
    </w:rPr>
  </w:style>
  <w:style w:type="paragraph" w:styleId="Ttulo1">
    <w:name w:val="heading 1"/>
    <w:basedOn w:val="Normal"/>
    <w:next w:val="Normal"/>
    <w:link w:val="Ttulo1C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outlineLvl w:val="0"/>
    </w:pPr>
    <w:rPr>
      <w:rFonts w:asciiTheme="majorHAnsi" w:eastAsiaTheme="majorEastAsia" w:hAnsiTheme="majorHAnsi" w:cstheme="majorBidi"/>
      <w:caps/>
      <w:color w:val="FFFFFF" w:themeColor="background1"/>
      <w:spacing w:val="15"/>
    </w:rPr>
  </w:style>
  <w:style w:type="paragraph" w:styleId="Ttulo2">
    <w:name w:val="heading 2"/>
    <w:basedOn w:val="Normal"/>
    <w:next w:val="Normal"/>
    <w:link w:val="Ttulo2C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outlineLvl w:val="1"/>
    </w:pPr>
    <w:rPr>
      <w:rFonts w:asciiTheme="majorHAnsi" w:eastAsiaTheme="majorEastAsia" w:hAnsiTheme="majorHAnsi" w:cstheme="majorBidi"/>
      <w:caps/>
      <w:spacing w:val="15"/>
    </w:rPr>
  </w:style>
  <w:style w:type="paragraph" w:styleId="Ttulo3">
    <w:name w:val="heading 3"/>
    <w:basedOn w:val="Normal"/>
    <w:next w:val="Normal"/>
    <w:link w:val="Ttulo3Car"/>
    <w:uiPriority w:val="9"/>
    <w:semiHidden/>
    <w:unhideWhenUsed/>
    <w:qFormat/>
    <w:rsid w:val="00D47A97"/>
    <w:pPr>
      <w:pBdr>
        <w:top w:val="single" w:sz="6" w:space="2" w:color="099BDD" w:themeColor="text2"/>
      </w:pBdr>
      <w:spacing w:before="300"/>
      <w:outlineLvl w:val="2"/>
    </w:pPr>
    <w:rPr>
      <w:rFonts w:asciiTheme="majorHAnsi" w:eastAsiaTheme="majorEastAsia" w:hAnsiTheme="majorHAnsi" w:cstheme="majorBidi"/>
      <w:caps/>
      <w:color w:val="044D6E" w:themeColor="text2" w:themeShade="80"/>
      <w:spacing w:val="15"/>
    </w:rPr>
  </w:style>
  <w:style w:type="paragraph" w:styleId="Ttulo4">
    <w:name w:val="heading 4"/>
    <w:basedOn w:val="Normal"/>
    <w:next w:val="Normal"/>
    <w:link w:val="Ttulo4Car"/>
    <w:uiPriority w:val="9"/>
    <w:semiHidden/>
    <w:unhideWhenUsed/>
    <w:qFormat/>
    <w:rsid w:val="00D47A97"/>
    <w:pPr>
      <w:pBdr>
        <w:top w:val="dotted" w:sz="6" w:space="2" w:color="099BDD" w:themeColor="text2"/>
      </w:pBdr>
      <w:spacing w:before="200"/>
      <w:outlineLvl w:val="3"/>
    </w:pPr>
    <w:rPr>
      <w:rFonts w:asciiTheme="majorHAnsi" w:eastAsiaTheme="majorEastAsia" w:hAnsiTheme="majorHAnsi" w:cstheme="majorBidi"/>
      <w:caps/>
      <w:color w:val="0673A5" w:themeColor="text2" w:themeShade="BF"/>
      <w:spacing w:val="10"/>
    </w:rPr>
  </w:style>
  <w:style w:type="paragraph" w:styleId="Ttulo5">
    <w:name w:val="heading 5"/>
    <w:basedOn w:val="Normal"/>
    <w:next w:val="Normal"/>
    <w:link w:val="Ttulo5Car"/>
    <w:uiPriority w:val="9"/>
    <w:semiHidden/>
    <w:unhideWhenUsed/>
    <w:qFormat/>
    <w:rsid w:val="00D47A97"/>
    <w:pPr>
      <w:pBdr>
        <w:bottom w:val="single" w:sz="6" w:space="1" w:color="099BDD" w:themeColor="text2"/>
      </w:pBdr>
      <w:spacing w:before="200"/>
      <w:outlineLvl w:val="4"/>
    </w:pPr>
    <w:rPr>
      <w:rFonts w:asciiTheme="majorHAnsi" w:eastAsiaTheme="majorEastAsia" w:hAnsiTheme="majorHAnsi" w:cstheme="majorBidi"/>
      <w:caps/>
      <w:color w:val="0673A5" w:themeColor="text2" w:themeShade="BF"/>
      <w:spacing w:val="10"/>
    </w:rPr>
  </w:style>
  <w:style w:type="paragraph" w:styleId="Ttulo6">
    <w:name w:val="heading 6"/>
    <w:basedOn w:val="Normal"/>
    <w:next w:val="Normal"/>
    <w:link w:val="Ttulo6Car"/>
    <w:uiPriority w:val="9"/>
    <w:semiHidden/>
    <w:unhideWhenUsed/>
    <w:qFormat/>
    <w:rsid w:val="00D47A97"/>
    <w:pPr>
      <w:pBdr>
        <w:bottom w:val="dotted" w:sz="6" w:space="1" w:color="099BDD" w:themeColor="text2"/>
      </w:pBdr>
      <w:spacing w:before="200"/>
      <w:outlineLvl w:val="5"/>
    </w:pPr>
    <w:rPr>
      <w:rFonts w:asciiTheme="majorHAnsi" w:eastAsiaTheme="majorEastAsia" w:hAnsiTheme="majorHAnsi" w:cstheme="majorBidi"/>
      <w:caps/>
      <w:color w:val="0673A5" w:themeColor="text2" w:themeShade="BF"/>
      <w:spacing w:val="10"/>
    </w:rPr>
  </w:style>
  <w:style w:type="paragraph" w:styleId="Ttulo7">
    <w:name w:val="heading 7"/>
    <w:basedOn w:val="Normal"/>
    <w:next w:val="Normal"/>
    <w:link w:val="Ttulo7Car"/>
    <w:uiPriority w:val="9"/>
    <w:semiHidden/>
    <w:unhideWhenUsed/>
    <w:qFormat/>
    <w:rsid w:val="00D47A97"/>
    <w:pPr>
      <w:spacing w:before="200"/>
      <w:outlineLvl w:val="6"/>
    </w:pPr>
    <w:rPr>
      <w:rFonts w:asciiTheme="majorHAnsi" w:eastAsiaTheme="majorEastAsia" w:hAnsiTheme="majorHAnsi" w:cstheme="majorBidi"/>
      <w:caps/>
      <w:color w:val="0673A5" w:themeColor="text2" w:themeShade="BF"/>
      <w:spacing w:val="10"/>
    </w:rPr>
  </w:style>
  <w:style w:type="paragraph" w:styleId="Ttulo8">
    <w:name w:val="heading 8"/>
    <w:basedOn w:val="Normal"/>
    <w:next w:val="Normal"/>
    <w:link w:val="Ttulo8Car"/>
    <w:uiPriority w:val="9"/>
    <w:semiHidden/>
    <w:unhideWhenUsed/>
    <w:qFormat/>
    <w:rsid w:val="00D47A97"/>
    <w:pPr>
      <w:spacing w:before="200"/>
      <w:outlineLvl w:val="7"/>
    </w:pPr>
    <w:rPr>
      <w:rFonts w:asciiTheme="majorHAnsi" w:eastAsiaTheme="majorEastAsia" w:hAnsiTheme="majorHAnsi" w:cstheme="majorBidi"/>
      <w:caps/>
      <w:spacing w:val="10"/>
      <w:szCs w:val="18"/>
    </w:rPr>
  </w:style>
  <w:style w:type="paragraph" w:styleId="Ttulo9">
    <w:name w:val="heading 9"/>
    <w:basedOn w:val="Normal"/>
    <w:next w:val="Normal"/>
    <w:link w:val="Ttulo9Car"/>
    <w:uiPriority w:val="9"/>
    <w:semiHidden/>
    <w:unhideWhenUsed/>
    <w:qFormat/>
    <w:rsid w:val="00D47A97"/>
    <w:pPr>
      <w:spacing w:before="200"/>
      <w:outlineLvl w:val="8"/>
    </w:pPr>
    <w:rPr>
      <w:rFonts w:asciiTheme="majorHAnsi" w:eastAsiaTheme="majorEastAsia" w:hAnsiTheme="majorHAnsi" w:cstheme="majorBidi"/>
      <w:i/>
      <w:iCs/>
      <w:caps/>
      <w:spacing w:val="1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Ttulo2Car">
    <w:name w:val="Título 2 Car"/>
    <w:basedOn w:val="Fuentedeprrafopredeter"/>
    <w:link w:val="Ttulo2"/>
    <w:uiPriority w:val="9"/>
    <w:rPr>
      <w:rFonts w:asciiTheme="majorHAnsi" w:eastAsiaTheme="majorEastAsia" w:hAnsiTheme="majorHAnsi" w:cstheme="majorBidi"/>
      <w:caps/>
      <w:spacing w:val="15"/>
      <w:shd w:val="clear" w:color="auto" w:fill="C9ECFC" w:themeFill="text2" w:themeFillTint="33"/>
    </w:rPr>
  </w:style>
  <w:style w:type="character" w:customStyle="1" w:styleId="Ttulo3Car">
    <w:name w:val="Título 3 Car"/>
    <w:basedOn w:val="Fuentedeprrafopredeter"/>
    <w:link w:val="Ttulo3"/>
    <w:uiPriority w:val="9"/>
    <w:rPr>
      <w:rFonts w:asciiTheme="majorHAnsi" w:eastAsiaTheme="majorEastAsia" w:hAnsiTheme="majorHAnsi" w:cstheme="majorBidi"/>
      <w:caps/>
      <w:color w:val="044D6E" w:themeColor="text2" w:themeShade="80"/>
      <w:spacing w:val="15"/>
    </w:rPr>
  </w:style>
  <w:style w:type="table" w:styleId="Tablaconcuadrcula">
    <w:name w:val="Table Grid"/>
    <w:basedOn w:val="Tabla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tulo">
    <w:name w:val="Title"/>
    <w:basedOn w:val="Normal"/>
    <w:link w:val="TtuloCar"/>
    <w:uiPriority w:val="10"/>
    <w:qFormat/>
    <w:rsid w:val="00A1310C"/>
    <w:rPr>
      <w:rFonts w:asciiTheme="majorHAnsi" w:eastAsiaTheme="majorEastAsia" w:hAnsiTheme="majorHAnsi" w:cstheme="majorBidi"/>
      <w:caps/>
      <w:color w:val="0673A5" w:themeColor="text2" w:themeShade="BF"/>
      <w:spacing w:val="10"/>
      <w:sz w:val="52"/>
      <w:szCs w:val="52"/>
    </w:rPr>
  </w:style>
  <w:style w:type="character" w:customStyle="1" w:styleId="TtuloCar">
    <w:name w:val="Título Car"/>
    <w:basedOn w:val="Fuentedeprrafopredeter"/>
    <w:link w:val="Ttulo"/>
    <w:uiPriority w:val="10"/>
    <w:rsid w:val="00A1310C"/>
    <w:rPr>
      <w:rFonts w:asciiTheme="majorHAnsi" w:eastAsiaTheme="majorEastAsia" w:hAnsiTheme="majorHAnsi" w:cstheme="majorBidi"/>
      <w:caps/>
      <w:color w:val="0673A5" w:themeColor="text2" w:themeShade="BF"/>
      <w:spacing w:val="10"/>
      <w:sz w:val="52"/>
      <w:szCs w:val="52"/>
    </w:rPr>
  </w:style>
  <w:style w:type="paragraph" w:styleId="Subttulo">
    <w:name w:val="Subtitle"/>
    <w:basedOn w:val="Normal"/>
    <w:next w:val="Normal"/>
    <w:link w:val="SubttuloCar"/>
    <w:uiPriority w:val="11"/>
    <w:unhideWhenUsed/>
    <w:qFormat/>
    <w:rsid w:val="004E1AED"/>
    <w:pPr>
      <w:numPr>
        <w:ilvl w:val="1"/>
      </w:numPr>
      <w:spacing w:after="160"/>
    </w:pPr>
    <w:rPr>
      <w:color w:val="404040" w:themeColor="text1" w:themeTint="E6"/>
    </w:rPr>
  </w:style>
  <w:style w:type="character" w:customStyle="1" w:styleId="SubttuloCar">
    <w:name w:val="Subtítulo Car"/>
    <w:basedOn w:val="Fuentedeprrafopredeter"/>
    <w:link w:val="Subttulo"/>
    <w:uiPriority w:val="11"/>
    <w:rsid w:val="004E1AED"/>
    <w:rPr>
      <w:color w:val="404040" w:themeColor="text1" w:themeTint="E6"/>
    </w:rPr>
  </w:style>
  <w:style w:type="character" w:styleId="nfasisintenso">
    <w:name w:val="Intense Emphasis"/>
    <w:basedOn w:val="Fuentedeprrafopredeter"/>
    <w:uiPriority w:val="21"/>
    <w:semiHidden/>
    <w:unhideWhenUsed/>
    <w:qFormat/>
    <w:rsid w:val="004E1AED"/>
    <w:rPr>
      <w:i/>
      <w:iCs/>
      <w:color w:val="806000" w:themeColor="accent1" w:themeShade="80"/>
    </w:rPr>
  </w:style>
  <w:style w:type="paragraph" w:styleId="Citadestacada">
    <w:name w:val="Intense Quote"/>
    <w:basedOn w:val="Normal"/>
    <w:next w:val="Normal"/>
    <w:link w:val="CitadestacadaC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CitadestacadaCar">
    <w:name w:val="Cita destacada Car"/>
    <w:basedOn w:val="Fuentedeprrafopredeter"/>
    <w:link w:val="Citadestacada"/>
    <w:uiPriority w:val="30"/>
    <w:semiHidden/>
    <w:rsid w:val="004E1AED"/>
    <w:rPr>
      <w:i/>
      <w:iCs/>
      <w:color w:val="806000" w:themeColor="accent1" w:themeShade="80"/>
    </w:rPr>
  </w:style>
  <w:style w:type="character" w:styleId="Referenciaintensa">
    <w:name w:val="Intense Reference"/>
    <w:basedOn w:val="Fuentedeprrafopredeter"/>
    <w:uiPriority w:val="32"/>
    <w:semiHidden/>
    <w:unhideWhenUsed/>
    <w:qFormat/>
    <w:rsid w:val="004E1AED"/>
    <w:rPr>
      <w:b/>
      <w:bCs/>
      <w:caps w:val="0"/>
      <w:smallCaps/>
      <w:color w:val="806000" w:themeColor="accent1" w:themeShade="80"/>
      <w:spacing w:val="5"/>
    </w:rPr>
  </w:style>
  <w:style w:type="character" w:customStyle="1" w:styleId="Ttulo4Car">
    <w:name w:val="Título 4 Car"/>
    <w:basedOn w:val="Fuentedeprrafopredeter"/>
    <w:link w:val="Ttulo4"/>
    <w:uiPriority w:val="9"/>
    <w:rPr>
      <w:rFonts w:asciiTheme="majorHAnsi" w:eastAsiaTheme="majorEastAsia" w:hAnsiTheme="majorHAnsi" w:cstheme="majorBidi"/>
      <w:caps/>
      <w:color w:val="0673A5" w:themeColor="text2" w:themeShade="BF"/>
      <w:spacing w:val="10"/>
    </w:rPr>
  </w:style>
  <w:style w:type="character" w:customStyle="1" w:styleId="Ttulo5Car">
    <w:name w:val="Título 5 Car"/>
    <w:basedOn w:val="Fuentedeprrafopredeter"/>
    <w:link w:val="Ttulo5"/>
    <w:uiPriority w:val="9"/>
    <w:rPr>
      <w:rFonts w:asciiTheme="majorHAnsi" w:eastAsiaTheme="majorEastAsia" w:hAnsiTheme="majorHAnsi" w:cstheme="majorBidi"/>
      <w:caps/>
      <w:color w:val="0673A5" w:themeColor="text2" w:themeShade="BF"/>
      <w:spacing w:val="10"/>
    </w:rPr>
  </w:style>
  <w:style w:type="character" w:customStyle="1" w:styleId="Ttulo6Car">
    <w:name w:val="Título 6 Car"/>
    <w:basedOn w:val="Fuentedeprrafopredeter"/>
    <w:link w:val="Ttulo6"/>
    <w:uiPriority w:val="9"/>
    <w:rPr>
      <w:rFonts w:asciiTheme="majorHAnsi" w:eastAsiaTheme="majorEastAsia" w:hAnsiTheme="majorHAnsi" w:cstheme="majorBidi"/>
      <w:caps/>
      <w:color w:val="0673A5" w:themeColor="text2" w:themeShade="BF"/>
      <w:spacing w:val="10"/>
    </w:rPr>
  </w:style>
  <w:style w:type="character" w:customStyle="1" w:styleId="Ttulo7Car">
    <w:name w:val="Título 7 Car"/>
    <w:basedOn w:val="Fuentedeprrafopredeter"/>
    <w:link w:val="Ttulo7"/>
    <w:uiPriority w:val="9"/>
    <w:rPr>
      <w:rFonts w:asciiTheme="majorHAnsi" w:eastAsiaTheme="majorEastAsia" w:hAnsiTheme="majorHAnsi" w:cstheme="majorBidi"/>
      <w:caps/>
      <w:color w:val="0673A5" w:themeColor="text2" w:themeShade="BF"/>
      <w:spacing w:val="10"/>
    </w:rPr>
  </w:style>
  <w:style w:type="character" w:customStyle="1" w:styleId="Ttulo8Car">
    <w:name w:val="Título 8 Car"/>
    <w:basedOn w:val="Fuentedeprrafopredeter"/>
    <w:link w:val="Ttulo8"/>
    <w:uiPriority w:val="9"/>
    <w:semiHidden/>
    <w:rsid w:val="00D47A97"/>
    <w:rPr>
      <w:rFonts w:asciiTheme="majorHAnsi" w:eastAsiaTheme="majorEastAsia" w:hAnsiTheme="majorHAnsi" w:cstheme="majorBidi"/>
      <w:caps/>
      <w:spacing w:val="10"/>
      <w:szCs w:val="18"/>
    </w:rPr>
  </w:style>
  <w:style w:type="character" w:customStyle="1" w:styleId="Ttulo9Car">
    <w:name w:val="Título 9 Car"/>
    <w:basedOn w:val="Fuentedeprrafopredeter"/>
    <w:link w:val="Ttulo9"/>
    <w:uiPriority w:val="9"/>
    <w:semiHidden/>
    <w:rsid w:val="00D47A97"/>
    <w:rPr>
      <w:rFonts w:asciiTheme="majorHAnsi" w:eastAsiaTheme="majorEastAsia" w:hAnsiTheme="majorHAnsi" w:cstheme="majorBidi"/>
      <w:i/>
      <w:iCs/>
      <w:caps/>
      <w:spacing w:val="10"/>
      <w:szCs w:val="18"/>
    </w:rPr>
  </w:style>
  <w:style w:type="paragraph" w:styleId="Descripcin">
    <w:name w:val="caption"/>
    <w:basedOn w:val="Normal"/>
    <w:next w:val="Normal"/>
    <w:uiPriority w:val="35"/>
    <w:semiHidden/>
    <w:unhideWhenUsed/>
    <w:qFormat/>
    <w:rsid w:val="00D47A97"/>
    <w:rPr>
      <w:b/>
      <w:bCs/>
      <w:color w:val="0673A5" w:themeColor="text2" w:themeShade="BF"/>
      <w:szCs w:val="16"/>
    </w:rPr>
  </w:style>
  <w:style w:type="paragraph" w:styleId="Ttulo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rsid w:val="00D47A97"/>
    <w:pPr>
      <w:spacing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D47A97"/>
    <w:rPr>
      <w:rFonts w:ascii="Segoe UI" w:hAnsi="Segoe UI" w:cs="Segoe UI"/>
      <w:szCs w:val="18"/>
    </w:rPr>
  </w:style>
  <w:style w:type="paragraph" w:styleId="Textoindependiente3">
    <w:name w:val="Body Text 3"/>
    <w:basedOn w:val="Normal"/>
    <w:link w:val="Textoindependiente3Car"/>
    <w:uiPriority w:val="99"/>
    <w:semiHidden/>
    <w:unhideWhenUsed/>
    <w:rsid w:val="00D47A97"/>
    <w:pPr>
      <w:spacing w:after="120"/>
    </w:pPr>
    <w:rPr>
      <w:szCs w:val="16"/>
    </w:rPr>
  </w:style>
  <w:style w:type="character" w:customStyle="1" w:styleId="Textoindependiente3Car">
    <w:name w:val="Texto independiente 3 Car"/>
    <w:basedOn w:val="Fuentedeprrafopredeter"/>
    <w:link w:val="Textoindependiente3"/>
    <w:uiPriority w:val="99"/>
    <w:semiHidden/>
    <w:rsid w:val="00D47A97"/>
    <w:rPr>
      <w:szCs w:val="16"/>
    </w:rPr>
  </w:style>
  <w:style w:type="paragraph" w:styleId="Sangra3detindependiente">
    <w:name w:val="Body Text Indent 3"/>
    <w:basedOn w:val="Normal"/>
    <w:link w:val="Sangra3detindependienteCar"/>
    <w:uiPriority w:val="99"/>
    <w:semiHidden/>
    <w:unhideWhenUsed/>
    <w:rsid w:val="00D47A97"/>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D47A97"/>
    <w:rPr>
      <w:szCs w:val="16"/>
    </w:rPr>
  </w:style>
  <w:style w:type="character" w:styleId="Refdecomentario">
    <w:name w:val="annotation reference"/>
    <w:basedOn w:val="Fuentedeprrafopredeter"/>
    <w:uiPriority w:val="99"/>
    <w:semiHidden/>
    <w:unhideWhenUsed/>
    <w:rsid w:val="00D47A97"/>
    <w:rPr>
      <w:sz w:val="22"/>
      <w:szCs w:val="16"/>
    </w:rPr>
  </w:style>
  <w:style w:type="paragraph" w:styleId="Textocomentario">
    <w:name w:val="annotation text"/>
    <w:basedOn w:val="Normal"/>
    <w:link w:val="TextocomentarioCar"/>
    <w:uiPriority w:val="99"/>
    <w:semiHidden/>
    <w:unhideWhenUsed/>
    <w:rsid w:val="00D47A97"/>
    <w:pPr>
      <w:spacing w:line="240" w:lineRule="auto"/>
    </w:pPr>
    <w:rPr>
      <w:szCs w:val="20"/>
    </w:rPr>
  </w:style>
  <w:style w:type="character" w:customStyle="1" w:styleId="TextocomentarioCar">
    <w:name w:val="Texto comentario Car"/>
    <w:basedOn w:val="Fuentedeprrafopredeter"/>
    <w:link w:val="Textocomentario"/>
    <w:uiPriority w:val="99"/>
    <w:semiHidden/>
    <w:rsid w:val="00D47A97"/>
    <w:rPr>
      <w:szCs w:val="20"/>
    </w:rPr>
  </w:style>
  <w:style w:type="paragraph" w:styleId="Asuntodelcomentario">
    <w:name w:val="annotation subject"/>
    <w:basedOn w:val="Textocomentario"/>
    <w:next w:val="Textocomentario"/>
    <w:link w:val="AsuntodelcomentarioCar"/>
    <w:uiPriority w:val="99"/>
    <w:semiHidden/>
    <w:unhideWhenUsed/>
    <w:rsid w:val="00D47A97"/>
    <w:rPr>
      <w:b/>
      <w:bCs/>
    </w:rPr>
  </w:style>
  <w:style w:type="character" w:customStyle="1" w:styleId="AsuntodelcomentarioCar">
    <w:name w:val="Asunto del comentario Car"/>
    <w:basedOn w:val="TextocomentarioCar"/>
    <w:link w:val="Asuntodelcomentario"/>
    <w:uiPriority w:val="99"/>
    <w:semiHidden/>
    <w:rsid w:val="00D47A97"/>
    <w:rPr>
      <w:b/>
      <w:bCs/>
      <w:szCs w:val="20"/>
    </w:rPr>
  </w:style>
  <w:style w:type="paragraph" w:styleId="Mapadeldocumento">
    <w:name w:val="Document Map"/>
    <w:basedOn w:val="Normal"/>
    <w:link w:val="MapadeldocumentoCar"/>
    <w:uiPriority w:val="99"/>
    <w:semiHidden/>
    <w:unhideWhenUsed/>
    <w:rsid w:val="00D47A97"/>
    <w:pPr>
      <w:spacing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D47A97"/>
    <w:rPr>
      <w:rFonts w:ascii="Segoe UI" w:hAnsi="Segoe UI" w:cs="Segoe UI"/>
      <w:szCs w:val="16"/>
    </w:rPr>
  </w:style>
  <w:style w:type="paragraph" w:styleId="Textonotaalfinal">
    <w:name w:val="endnote text"/>
    <w:basedOn w:val="Normal"/>
    <w:link w:val="TextonotaalfinalCar"/>
    <w:uiPriority w:val="99"/>
    <w:semiHidden/>
    <w:unhideWhenUsed/>
    <w:rsid w:val="00D47A97"/>
    <w:pPr>
      <w:spacing w:line="240" w:lineRule="auto"/>
    </w:pPr>
    <w:rPr>
      <w:szCs w:val="20"/>
    </w:rPr>
  </w:style>
  <w:style w:type="character" w:customStyle="1" w:styleId="TextonotaalfinalCar">
    <w:name w:val="Texto nota al final Car"/>
    <w:basedOn w:val="Fuentedeprrafopredeter"/>
    <w:link w:val="Textonotaalfinal"/>
    <w:uiPriority w:val="99"/>
    <w:semiHidden/>
    <w:rsid w:val="00D47A97"/>
    <w:rPr>
      <w:szCs w:val="20"/>
    </w:rPr>
  </w:style>
  <w:style w:type="paragraph" w:styleId="Remitedesobre">
    <w:name w:val="envelope return"/>
    <w:basedOn w:val="Normal"/>
    <w:uiPriority w:val="99"/>
    <w:semiHidden/>
    <w:unhideWhenUsed/>
    <w:rsid w:val="00D47A97"/>
    <w:pPr>
      <w:spacing w:line="240" w:lineRule="auto"/>
    </w:pPr>
    <w:rPr>
      <w:rFonts w:asciiTheme="majorHAnsi" w:eastAsiaTheme="majorEastAsia" w:hAnsiTheme="majorHAnsi" w:cstheme="majorBidi"/>
      <w:szCs w:val="20"/>
    </w:rPr>
  </w:style>
  <w:style w:type="paragraph" w:styleId="Textonotapie">
    <w:name w:val="footnote text"/>
    <w:basedOn w:val="Normal"/>
    <w:link w:val="TextonotapieCar"/>
    <w:uiPriority w:val="99"/>
    <w:semiHidden/>
    <w:unhideWhenUsed/>
    <w:rsid w:val="00D47A97"/>
    <w:pPr>
      <w:spacing w:line="240" w:lineRule="auto"/>
    </w:pPr>
    <w:rPr>
      <w:szCs w:val="20"/>
    </w:rPr>
  </w:style>
  <w:style w:type="character" w:customStyle="1" w:styleId="TextonotapieCar">
    <w:name w:val="Texto nota pie Car"/>
    <w:basedOn w:val="Fuentedeprrafopredeter"/>
    <w:link w:val="Textonotapie"/>
    <w:uiPriority w:val="99"/>
    <w:semiHidden/>
    <w:rsid w:val="00D47A97"/>
    <w:rPr>
      <w:szCs w:val="20"/>
    </w:rPr>
  </w:style>
  <w:style w:type="character" w:styleId="CdigoHTML">
    <w:name w:val="HTML Code"/>
    <w:basedOn w:val="Fuentedeprrafopredeter"/>
    <w:uiPriority w:val="99"/>
    <w:semiHidden/>
    <w:unhideWhenUsed/>
    <w:rsid w:val="00D47A97"/>
    <w:rPr>
      <w:rFonts w:ascii="Consolas" w:hAnsi="Consolas"/>
      <w:sz w:val="22"/>
      <w:szCs w:val="20"/>
    </w:rPr>
  </w:style>
  <w:style w:type="character" w:styleId="TecladoHTML">
    <w:name w:val="HTML Keyboard"/>
    <w:basedOn w:val="Fuentedeprrafopredeter"/>
    <w:uiPriority w:val="99"/>
    <w:semiHidden/>
    <w:unhideWhenUsed/>
    <w:rsid w:val="00D47A97"/>
    <w:rPr>
      <w:rFonts w:ascii="Consolas" w:hAnsi="Consolas"/>
      <w:sz w:val="22"/>
      <w:szCs w:val="20"/>
    </w:rPr>
  </w:style>
  <w:style w:type="paragraph" w:styleId="HTMLconformatoprevio">
    <w:name w:val="HTML Preformatted"/>
    <w:basedOn w:val="Normal"/>
    <w:link w:val="HTMLconformatoprevioCar"/>
    <w:uiPriority w:val="99"/>
    <w:semiHidden/>
    <w:unhideWhenUsed/>
    <w:rsid w:val="00D47A97"/>
    <w:pPr>
      <w:spacing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D47A97"/>
    <w:rPr>
      <w:rFonts w:ascii="Consolas" w:hAnsi="Consolas"/>
      <w:szCs w:val="20"/>
    </w:rPr>
  </w:style>
  <w:style w:type="character" w:styleId="MquinadeescribirHTML">
    <w:name w:val="HTML Typewriter"/>
    <w:basedOn w:val="Fuentedeprrafopredeter"/>
    <w:uiPriority w:val="99"/>
    <w:semiHidden/>
    <w:unhideWhenUsed/>
    <w:rsid w:val="00D47A97"/>
    <w:rPr>
      <w:rFonts w:ascii="Consolas" w:hAnsi="Consolas"/>
      <w:sz w:val="22"/>
      <w:szCs w:val="20"/>
    </w:rPr>
  </w:style>
  <w:style w:type="paragraph" w:styleId="Textomacro">
    <w:name w:val="macro"/>
    <w:link w:val="TextomacroC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D47A97"/>
    <w:rPr>
      <w:rFonts w:ascii="Consolas" w:hAnsi="Consolas"/>
      <w:szCs w:val="20"/>
    </w:rPr>
  </w:style>
  <w:style w:type="paragraph" w:styleId="Textosinformato">
    <w:name w:val="Plain Text"/>
    <w:basedOn w:val="Normal"/>
    <w:link w:val="TextosinformatoCar"/>
    <w:uiPriority w:val="99"/>
    <w:semiHidden/>
    <w:unhideWhenUsed/>
    <w:rsid w:val="00D47A97"/>
    <w:pPr>
      <w:spacing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D47A97"/>
    <w:rPr>
      <w:rFonts w:ascii="Consolas" w:hAnsi="Consolas"/>
      <w:szCs w:val="21"/>
    </w:rPr>
  </w:style>
  <w:style w:type="paragraph" w:styleId="Textodebloque">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Textodelmarcadordeposicin">
    <w:name w:val="Placeholder Text"/>
    <w:basedOn w:val="Fuentedeprrafopredeter"/>
    <w:uiPriority w:val="99"/>
    <w:semiHidden/>
    <w:rsid w:val="00A1310C"/>
    <w:rPr>
      <w:color w:val="3C3C3C" w:themeColor="background2" w:themeShade="40"/>
    </w:rPr>
  </w:style>
  <w:style w:type="paragraph" w:styleId="Encabezado">
    <w:name w:val="header"/>
    <w:basedOn w:val="Normal"/>
    <w:link w:val="EncabezadoCar"/>
    <w:uiPriority w:val="99"/>
    <w:unhideWhenUsed/>
    <w:rsid w:val="004E1AED"/>
    <w:pPr>
      <w:spacing w:line="240" w:lineRule="auto"/>
    </w:pPr>
  </w:style>
  <w:style w:type="character" w:customStyle="1" w:styleId="EncabezadoCar">
    <w:name w:val="Encabezado Car"/>
    <w:basedOn w:val="Fuentedeprrafopredeter"/>
    <w:link w:val="Encabezado"/>
    <w:uiPriority w:val="99"/>
    <w:rsid w:val="004E1AED"/>
  </w:style>
  <w:style w:type="paragraph" w:styleId="Piedepgina">
    <w:name w:val="footer"/>
    <w:basedOn w:val="Normal"/>
    <w:link w:val="PiedepginaCar"/>
    <w:uiPriority w:val="99"/>
    <w:unhideWhenUsed/>
    <w:rsid w:val="004E1AED"/>
    <w:pPr>
      <w:spacing w:line="240" w:lineRule="auto"/>
    </w:pPr>
  </w:style>
  <w:style w:type="character" w:customStyle="1" w:styleId="PiedepginaCar">
    <w:name w:val="Pie de página Car"/>
    <w:basedOn w:val="Fuentedeprrafopredeter"/>
    <w:link w:val="Piedepgina"/>
    <w:uiPriority w:val="99"/>
    <w:rsid w:val="004E1AED"/>
  </w:style>
  <w:style w:type="character" w:styleId="Hipervnculo">
    <w:name w:val="Hyperlink"/>
    <w:rsid w:val="00114DED"/>
    <w:rPr>
      <w:color w:val="0000FF"/>
      <w:u w:val="single"/>
    </w:rPr>
  </w:style>
  <w:style w:type="paragraph" w:styleId="Prrafodelista">
    <w:name w:val="List Paragraph"/>
    <w:basedOn w:val="Normal"/>
    <w:uiPriority w:val="34"/>
    <w:qFormat/>
    <w:rsid w:val="00E93217"/>
    <w:pPr>
      <w:ind w:left="720"/>
      <w:contextualSpacing/>
    </w:pPr>
  </w:style>
  <w:style w:type="character" w:customStyle="1" w:styleId="UnresolvedMention">
    <w:name w:val="Unresolved Mention"/>
    <w:basedOn w:val="Fuentedeprrafopredeter"/>
    <w:uiPriority w:val="99"/>
    <w:semiHidden/>
    <w:unhideWhenUsed/>
    <w:rsid w:val="00892F93"/>
    <w:rPr>
      <w:color w:val="605E5C"/>
      <w:shd w:val="clear" w:color="auto" w:fill="E1DFDD"/>
    </w:rPr>
  </w:style>
  <w:style w:type="character" w:styleId="Refdenotaalpie">
    <w:name w:val="footnote reference"/>
    <w:basedOn w:val="Fuentedeprrafopredeter"/>
    <w:uiPriority w:val="99"/>
    <w:semiHidden/>
    <w:unhideWhenUsed/>
    <w:rsid w:val="001D5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6216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oruelo.org" TargetMode="External"/><Relationship Id="rId1" Type="http://schemas.openxmlformats.org/officeDocument/2006/relationships/hyperlink" Target="mailto:horuelo@horuelo.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horuelo.org" TargetMode="External"/><Relationship Id="rId1" Type="http://schemas.openxmlformats.org/officeDocument/2006/relationships/hyperlink" Target="mailto:horuelo@horuelo.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e.es/sites/default/files/04_SOSTENIBILIDAD/Documentos/inventario_de_emisones_de_ree_alcance_y_metodologia_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u\AppData\Roaming\Microsoft\Templates\Dise&#241;o%20con%20bandas%20(en%20blanco).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76797296889612"/>
          <c:y val="8.4509529766723102E-3"/>
          <c:w val="0.87476496472423704"/>
          <c:h val="0.84043204879763878"/>
        </c:manualLayout>
      </c:layout>
      <c:barChart>
        <c:barDir val="bar"/>
        <c:grouping val="clustered"/>
        <c:varyColors val="0"/>
        <c:ser>
          <c:idx val="0"/>
          <c:order val="0"/>
          <c:tx>
            <c:strRef>
              <c:f>Hoja1!$B$1</c:f>
              <c:strCache>
                <c:ptCount val="1"/>
                <c:pt idx="0">
                  <c:v>consumo de agua en metros cúbicos</c:v>
                </c:pt>
              </c:strCache>
            </c:strRef>
          </c:tx>
          <c:spPr>
            <a:solidFill>
              <a:schemeClr val="accent4">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b" anchorCtr="0">
                <a:spAutoFit/>
              </a:bodyPr>
              <a:lstStyle/>
              <a:p>
                <a:pPr>
                  <a:defRPr sz="800" b="0" i="0" u="none" strike="noStrike" kern="1200" baseline="0">
                    <a:solidFill>
                      <a:sysClr val="windowText" lastClr="000000"/>
                    </a:solidFill>
                    <a:latin typeface="Verdana" panose="020B0604030504040204" pitchFamily="34" charset="0"/>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Hoja1!$A$2:$A$13</c:f>
              <c:numCache>
                <c:formatCode>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Hoja1!$B$2:$B$13</c:f>
              <c:numCache>
                <c:formatCode>General</c:formatCode>
                <c:ptCount val="12"/>
                <c:pt idx="1">
                  <c:v>33</c:v>
                </c:pt>
                <c:pt idx="3" formatCode="#,##0">
                  <c:v>21</c:v>
                </c:pt>
                <c:pt idx="5">
                  <c:v>20</c:v>
                </c:pt>
                <c:pt idx="7">
                  <c:v>21</c:v>
                </c:pt>
                <c:pt idx="9">
                  <c:v>24</c:v>
                </c:pt>
                <c:pt idx="11">
                  <c:v>20</c:v>
                </c:pt>
              </c:numCache>
            </c:numRef>
          </c:val>
          <c:extLst>
            <c:ext xmlns:c16="http://schemas.microsoft.com/office/drawing/2014/chart" uri="{C3380CC4-5D6E-409C-BE32-E72D297353CC}">
              <c16:uniqueId val="{00000000-67AB-4DD5-97B1-2F0007A61F33}"/>
            </c:ext>
          </c:extLst>
        </c:ser>
        <c:ser>
          <c:idx val="1"/>
          <c:order val="1"/>
          <c:tx>
            <c:strRef>
              <c:f>Hoja1!$C$1</c:f>
              <c:strCache>
                <c:ptCount val="1"/>
                <c:pt idx="0">
                  <c:v>gasto</c:v>
                </c:pt>
              </c:strCache>
            </c:strRef>
          </c:tx>
          <c:spPr>
            <a:solidFill>
              <a:schemeClr val="tx2">
                <a:lumMod val="60000"/>
                <a:lumOff val="40000"/>
              </a:schemeClr>
            </a:solidFill>
            <a:ln>
              <a:noFill/>
            </a:ln>
            <a:effectLst/>
          </c:spPr>
          <c:invertIfNegative val="0"/>
          <c:dLbls>
            <c:numFmt formatCode="#,##0.00\ &quot;€&quot;" sourceLinked="0"/>
            <c:spPr>
              <a:noFill/>
              <a:ln>
                <a:noFill/>
              </a:ln>
              <a:effectLst/>
            </c:spPr>
            <c:txPr>
              <a:bodyPr rot="0" spcFirstLastPara="1" vertOverflow="overflow" horzOverflow="overflow" vert="horz" wrap="square" lIns="38100" tIns="19050" rIns="38100" bIns="19050" anchor="ctr" anchorCtr="1">
                <a:spAutoFit/>
              </a:bodyPr>
              <a:lstStyle/>
              <a:p>
                <a:pPr>
                  <a:defRPr sz="800" b="0" i="0" u="none" strike="noStrike" kern="1200" baseline="0">
                    <a:solidFill>
                      <a:sysClr val="windowText" lastClr="000000"/>
                    </a:solidFill>
                    <a:latin typeface="Verdana" panose="020B0604030504040204" pitchFamily="34" charset="0"/>
                    <a:ea typeface="+mn-ea"/>
                    <a:cs typeface="+mn-cs"/>
                  </a:defRPr>
                </a:pPr>
                <a:endParaRPr lang="es-E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Hoja1!$A$2:$A$13</c:f>
              <c:numCache>
                <c:formatCode>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Hoja1!$C$2:$C$13</c:f>
              <c:numCache>
                <c:formatCode>General</c:formatCode>
                <c:ptCount val="12"/>
                <c:pt idx="1">
                  <c:v>65.14</c:v>
                </c:pt>
                <c:pt idx="3">
                  <c:v>52.08</c:v>
                </c:pt>
                <c:pt idx="5">
                  <c:v>51.94</c:v>
                </c:pt>
                <c:pt idx="7">
                  <c:v>45.78</c:v>
                </c:pt>
                <c:pt idx="9">
                  <c:v>44.82</c:v>
                </c:pt>
                <c:pt idx="11">
                  <c:v>51.94</c:v>
                </c:pt>
              </c:numCache>
            </c:numRef>
          </c:val>
          <c:extLst>
            <c:ext xmlns:c16="http://schemas.microsoft.com/office/drawing/2014/chart" uri="{C3380CC4-5D6E-409C-BE32-E72D297353CC}">
              <c16:uniqueId val="{00000001-67AB-4DD5-97B1-2F0007A61F33}"/>
            </c:ext>
          </c:extLst>
        </c:ser>
        <c:dLbls>
          <c:showLegendKey val="0"/>
          <c:showVal val="1"/>
          <c:showCatName val="0"/>
          <c:showSerName val="0"/>
          <c:showPercent val="0"/>
          <c:showBubbleSize val="0"/>
        </c:dLbls>
        <c:gapWidth val="0"/>
        <c:axId val="297747968"/>
        <c:axId val="297734848"/>
      </c:barChart>
      <c:valAx>
        <c:axId val="297734848"/>
        <c:scaling>
          <c:orientation val="minMax"/>
          <c:max val="65"/>
          <c:min val="0"/>
        </c:scaling>
        <c:delete val="1"/>
        <c:axPos val="b"/>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crossAx val="297747968"/>
        <c:crosses val="max"/>
        <c:crossBetween val="between"/>
        <c:majorUnit val="10"/>
      </c:valAx>
      <c:dateAx>
        <c:axId val="297747968"/>
        <c:scaling>
          <c:orientation val="maxMin"/>
        </c:scaling>
        <c:delete val="0"/>
        <c:axPos val="l"/>
        <c:numFmt formatCode="mmm\-yy"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ES"/>
          </a:p>
        </c:txPr>
        <c:crossAx val="297734848"/>
        <c:crossesAt val="0"/>
        <c:auto val="1"/>
        <c:lblOffset val="100"/>
        <c:baseTimeUnit val="months"/>
        <c:majorUnit val="1"/>
        <c:minorUnit val="1"/>
      </c:dateAx>
      <c:spPr>
        <a:noFill/>
        <a:ln>
          <a:noFill/>
        </a:ln>
        <a:effectLst/>
      </c:spPr>
    </c:plotArea>
    <c:legend>
      <c:legendPos val="b"/>
      <c:layout>
        <c:manualLayout>
          <c:xMode val="edge"/>
          <c:yMode val="edge"/>
          <c:x val="0.11716225127031535"/>
          <c:y val="0.92575236506651604"/>
          <c:w val="0.5510614621448181"/>
          <c:h val="6.990883148952174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Verdana" panose="020B0604030504040204" pitchFamily="34" charset="0"/>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003331480116709E-2"/>
          <c:y val="2.1795713035870516E-2"/>
          <c:w val="0.89228001672204771"/>
          <c:h val="0.73715893663762266"/>
        </c:manualLayout>
      </c:layout>
      <c:barChart>
        <c:barDir val="col"/>
        <c:grouping val="clustered"/>
        <c:varyColors val="0"/>
        <c:ser>
          <c:idx val="0"/>
          <c:order val="0"/>
          <c:tx>
            <c:strRef>
              <c:f>Hoja1!$B$1</c:f>
              <c:strCache>
                <c:ptCount val="1"/>
                <c:pt idx="0">
                  <c:v>gasto </c:v>
                </c:pt>
              </c:strCache>
            </c:strRef>
          </c:tx>
          <c:spPr>
            <a:solidFill>
              <a:schemeClr val="accent1"/>
            </a:solidFill>
            <a:ln>
              <a:noFill/>
            </a:ln>
            <a:effectLst/>
          </c:spPr>
          <c:invertIfNegative val="0"/>
          <c:dLbls>
            <c:numFmt formatCode="#,##0\ &quot;€&quot;" sourceLinked="0"/>
            <c:spPr>
              <a:noFill/>
              <a:ln>
                <a:noFill/>
              </a:ln>
              <a:effectLst/>
            </c:spPr>
            <c:txPr>
              <a:bodyPr rot="0" spcFirstLastPara="1" vertOverflow="ellipsis" vert="horz" wrap="square" lIns="38100" tIns="19050" rIns="38100" bIns="19050" anchor="b" anchorCtr="0">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Hoja1!$A$2:$A$14</c:f>
              <c:numCache>
                <c:formatCode>mmm\-yy</c:formatCode>
                <c:ptCount val="13"/>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numCache>
            </c:numRef>
          </c:cat>
          <c:val>
            <c:numRef>
              <c:f>Hoja1!$B$2:$B$14</c:f>
              <c:numCache>
                <c:formatCode>#,##0.00\ [$€-1]</c:formatCode>
                <c:ptCount val="13"/>
                <c:pt idx="0">
                  <c:v>252.965</c:v>
                </c:pt>
                <c:pt idx="1">
                  <c:v>228.94</c:v>
                </c:pt>
                <c:pt idx="2">
                  <c:v>290.11</c:v>
                </c:pt>
                <c:pt idx="3">
                  <c:v>220.41</c:v>
                </c:pt>
                <c:pt idx="4">
                  <c:v>159.71</c:v>
                </c:pt>
                <c:pt idx="5">
                  <c:v>117.55</c:v>
                </c:pt>
                <c:pt idx="6">
                  <c:v>358.97</c:v>
                </c:pt>
                <c:pt idx="7">
                  <c:v>304.91000000000003</c:v>
                </c:pt>
                <c:pt idx="8">
                  <c:v>415.20499999999998</c:v>
                </c:pt>
                <c:pt idx="9">
                  <c:v>364.19</c:v>
                </c:pt>
                <c:pt idx="10">
                  <c:v>252.405</c:v>
                </c:pt>
                <c:pt idx="11">
                  <c:v>277.745</c:v>
                </c:pt>
                <c:pt idx="12">
                  <c:v>234.48500000000001</c:v>
                </c:pt>
              </c:numCache>
            </c:numRef>
          </c:val>
          <c:extLst>
            <c:ext xmlns:c16="http://schemas.microsoft.com/office/drawing/2014/chart" uri="{C3380CC4-5D6E-409C-BE32-E72D297353CC}">
              <c16:uniqueId val="{00000000-2E20-4A26-8F4B-AD8C17A6CEDD}"/>
            </c:ext>
          </c:extLst>
        </c:ser>
        <c:dLbls>
          <c:showLegendKey val="0"/>
          <c:showVal val="1"/>
          <c:showCatName val="0"/>
          <c:showSerName val="0"/>
          <c:showPercent val="0"/>
          <c:showBubbleSize val="0"/>
        </c:dLbls>
        <c:gapWidth val="75"/>
        <c:axId val="297747968"/>
        <c:axId val="297734848"/>
      </c:barChart>
      <c:lineChart>
        <c:grouping val="standard"/>
        <c:varyColors val="0"/>
        <c:ser>
          <c:idx val="1"/>
          <c:order val="1"/>
          <c:tx>
            <c:strRef>
              <c:f>Hoja1!$C$1</c:f>
              <c:strCache>
                <c:ptCount val="1"/>
                <c:pt idx="0">
                  <c:v>consumo kw</c:v>
                </c:pt>
              </c:strCache>
            </c:strRef>
          </c:tx>
          <c:spPr>
            <a:ln w="28575" cap="rnd">
              <a:solidFill>
                <a:srgbClr val="0070C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Hoja1!$A$2:$A$14</c:f>
              <c:numCache>
                <c:formatCode>mmm\-yy</c:formatCode>
                <c:ptCount val="13"/>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numCache>
            </c:numRef>
          </c:cat>
          <c:val>
            <c:numRef>
              <c:f>Hoja1!$C$2:$C$14</c:f>
              <c:numCache>
                <c:formatCode>General</c:formatCode>
                <c:ptCount val="13"/>
                <c:pt idx="0">
                  <c:v>1141.5</c:v>
                </c:pt>
                <c:pt idx="1">
                  <c:v>993.5</c:v>
                </c:pt>
                <c:pt idx="2">
                  <c:v>1266.5</c:v>
                </c:pt>
                <c:pt idx="3">
                  <c:v>855</c:v>
                </c:pt>
                <c:pt idx="4">
                  <c:v>378.5</c:v>
                </c:pt>
                <c:pt idx="5">
                  <c:v>311</c:v>
                </c:pt>
                <c:pt idx="6">
                  <c:v>1594</c:v>
                </c:pt>
                <c:pt idx="7">
                  <c:v>1508</c:v>
                </c:pt>
                <c:pt idx="8">
                  <c:v>1976.5</c:v>
                </c:pt>
                <c:pt idx="9">
                  <c:v>1708</c:v>
                </c:pt>
                <c:pt idx="10">
                  <c:v>1112</c:v>
                </c:pt>
                <c:pt idx="11">
                  <c:v>1185</c:v>
                </c:pt>
                <c:pt idx="12">
                  <c:v>768</c:v>
                </c:pt>
              </c:numCache>
            </c:numRef>
          </c:val>
          <c:smooth val="0"/>
          <c:extLst>
            <c:ext xmlns:c16="http://schemas.microsoft.com/office/drawing/2014/chart" uri="{C3380CC4-5D6E-409C-BE32-E72D297353CC}">
              <c16:uniqueId val="{00000001-2E20-4A26-8F4B-AD8C17A6CEDD}"/>
            </c:ext>
          </c:extLst>
        </c:ser>
        <c:dLbls>
          <c:showLegendKey val="0"/>
          <c:showVal val="1"/>
          <c:showCatName val="0"/>
          <c:showSerName val="0"/>
          <c:showPercent val="0"/>
          <c:showBubbleSize val="0"/>
        </c:dLbls>
        <c:marker val="1"/>
        <c:smooth val="0"/>
        <c:axId val="297747968"/>
        <c:axId val="297734848"/>
      </c:lineChart>
      <c:valAx>
        <c:axId val="297734848"/>
        <c:scaling>
          <c:orientation val="minMax"/>
          <c:max val="2000"/>
        </c:scaling>
        <c:delete val="0"/>
        <c:axPos val="r"/>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97747968"/>
        <c:crosses val="max"/>
        <c:crossBetween val="between"/>
        <c:majorUnit val="250"/>
      </c:valAx>
      <c:dateAx>
        <c:axId val="297747968"/>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97734848"/>
        <c:crossesAt val="0"/>
        <c:auto val="1"/>
        <c:lblOffset val="100"/>
        <c:baseTimeUnit val="months"/>
        <c:majorUnit val="1"/>
        <c:minorUnit val="1"/>
      </c:dateAx>
      <c:spPr>
        <a:noFill/>
        <a:ln>
          <a:noFill/>
        </a:ln>
        <a:effectLst/>
      </c:spPr>
    </c:plotArea>
    <c:legend>
      <c:legendPos val="b"/>
      <c:layout>
        <c:manualLayout>
          <c:xMode val="edge"/>
          <c:yMode val="edge"/>
          <c:x val="0.26286559007710247"/>
          <c:y val="0.92113048368953876"/>
          <c:w val="0.45675359545574046"/>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76797296889612"/>
          <c:y val="1.6758259908586943E-2"/>
          <c:w val="0.80251537523326821"/>
          <c:h val="0.87781522636773224"/>
        </c:manualLayout>
      </c:layout>
      <c:barChart>
        <c:barDir val="bar"/>
        <c:grouping val="clustered"/>
        <c:varyColors val="0"/>
        <c:ser>
          <c:idx val="0"/>
          <c:order val="0"/>
          <c:tx>
            <c:strRef>
              <c:f>Hoja1!$B$1</c:f>
              <c:strCache>
                <c:ptCount val="1"/>
                <c:pt idx="0">
                  <c:v>consumo de folios (unidad expresada en miles)</c:v>
                </c:pt>
              </c:strCache>
            </c:strRef>
          </c:tx>
          <c:spPr>
            <a:solidFill>
              <a:schemeClr val="accent4">
                <a:lumMod val="60000"/>
                <a:lumOff val="40000"/>
              </a:schemeClr>
            </a:solidFill>
            <a:ln>
              <a:noFill/>
            </a:ln>
            <a:effectLst/>
          </c:spPr>
          <c:invertIfNegative val="0"/>
          <c:dLbls>
            <c:dLbl>
              <c:idx val="3"/>
              <c:layout>
                <c:manualLayout>
                  <c:x val="0"/>
                  <c:y val="8.83002207505518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82-4459-9EDC-47ADE7DB764B}"/>
                </c:ext>
              </c:extLst>
            </c:dLbl>
            <c:dLbl>
              <c:idx val="7"/>
              <c:layout>
                <c:manualLayout>
                  <c:x val="0"/>
                  <c:y val="3.5320088300220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82-4459-9EDC-47ADE7DB764B}"/>
                </c:ext>
              </c:extLst>
            </c:dLbl>
            <c:dLbl>
              <c:idx val="8"/>
              <c:layout>
                <c:manualLayout>
                  <c:x val="2.1893814997263274E-3"/>
                  <c:y val="3.0905077262693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782-4459-9EDC-47ADE7DB764B}"/>
                </c:ext>
              </c:extLst>
            </c:dLbl>
            <c:dLbl>
              <c:idx val="10"/>
              <c:layout>
                <c:manualLayout>
                  <c:x val="8.0276394296874831E-17"/>
                  <c:y val="3.0905077262693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782-4459-9EDC-47ADE7DB764B}"/>
                </c:ext>
              </c:extLst>
            </c:dLbl>
            <c:numFmt formatCode="#,##0.0" sourceLinked="0"/>
            <c:spPr>
              <a:noFill/>
              <a:ln>
                <a:noFill/>
              </a:ln>
              <a:effectLst/>
            </c:spPr>
            <c:txPr>
              <a:bodyPr rot="0" spcFirstLastPara="1" vertOverflow="ellipsis" vert="horz" wrap="square" lIns="38100" tIns="19050" rIns="38100" bIns="19050" anchor="b" anchorCtr="0">
                <a:spAutoFit/>
              </a:bodyPr>
              <a:lstStyle/>
              <a:p>
                <a:pPr>
                  <a:defRPr sz="9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Hoja1!$A$2:$A$14</c:f>
              <c:numCache>
                <c:formatCode>mmm\-yy</c:formatCode>
                <c:ptCount val="13"/>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pt idx="12">
                  <c:v>43617</c:v>
                </c:pt>
              </c:numCache>
            </c:numRef>
          </c:cat>
          <c:val>
            <c:numRef>
              <c:f>Hoja1!$B$2:$B$14</c:f>
              <c:numCache>
                <c:formatCode>General</c:formatCode>
                <c:ptCount val="13"/>
                <c:pt idx="1">
                  <c:v>7.5</c:v>
                </c:pt>
                <c:pt idx="6">
                  <c:v>10</c:v>
                </c:pt>
                <c:pt idx="9">
                  <c:v>7.5</c:v>
                </c:pt>
                <c:pt idx="12">
                  <c:v>15</c:v>
                </c:pt>
              </c:numCache>
            </c:numRef>
          </c:val>
          <c:extLst>
            <c:ext xmlns:c16="http://schemas.microsoft.com/office/drawing/2014/chart" uri="{C3380CC4-5D6E-409C-BE32-E72D297353CC}">
              <c16:uniqueId val="{00000004-8782-4459-9EDC-47ADE7DB764B}"/>
            </c:ext>
          </c:extLst>
        </c:ser>
        <c:ser>
          <c:idx val="1"/>
          <c:order val="1"/>
          <c:tx>
            <c:strRef>
              <c:f>Hoja1!$C$1</c:f>
              <c:strCache>
                <c:ptCount val="1"/>
                <c:pt idx="0">
                  <c:v>paquetes folios</c:v>
                </c:pt>
              </c:strCache>
            </c:strRef>
          </c:tx>
          <c:spPr>
            <a:solidFill>
              <a:schemeClr val="tx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Hoja1!$A$2:$A$14</c:f>
              <c:numCache>
                <c:formatCode>mmm\-yy</c:formatCode>
                <c:ptCount val="13"/>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pt idx="12">
                  <c:v>43617</c:v>
                </c:pt>
              </c:numCache>
            </c:numRef>
          </c:cat>
          <c:val>
            <c:numRef>
              <c:f>Hoja1!$C$2:$C$14</c:f>
              <c:numCache>
                <c:formatCode>General</c:formatCode>
                <c:ptCount val="13"/>
                <c:pt idx="1">
                  <c:v>15</c:v>
                </c:pt>
                <c:pt idx="6">
                  <c:v>20</c:v>
                </c:pt>
                <c:pt idx="9">
                  <c:v>15</c:v>
                </c:pt>
                <c:pt idx="12">
                  <c:v>30</c:v>
                </c:pt>
              </c:numCache>
            </c:numRef>
          </c:val>
          <c:extLst>
            <c:ext xmlns:c16="http://schemas.microsoft.com/office/drawing/2014/chart" uri="{C3380CC4-5D6E-409C-BE32-E72D297353CC}">
              <c16:uniqueId val="{00000005-8782-4459-9EDC-47ADE7DB764B}"/>
            </c:ext>
          </c:extLst>
        </c:ser>
        <c:dLbls>
          <c:showLegendKey val="0"/>
          <c:showVal val="1"/>
          <c:showCatName val="0"/>
          <c:showSerName val="0"/>
          <c:showPercent val="0"/>
          <c:showBubbleSize val="0"/>
        </c:dLbls>
        <c:gapWidth val="0"/>
        <c:axId val="297747968"/>
        <c:axId val="297734848"/>
      </c:barChart>
      <c:valAx>
        <c:axId val="297734848"/>
        <c:scaling>
          <c:orientation val="minMax"/>
          <c:max val="30"/>
          <c:min val="0"/>
        </c:scaling>
        <c:delete val="1"/>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crossAx val="297747968"/>
        <c:crosses val="max"/>
        <c:crossBetween val="between"/>
        <c:majorUnit val="5"/>
      </c:valAx>
      <c:dateAx>
        <c:axId val="297747968"/>
        <c:scaling>
          <c:orientation val="maxMin"/>
        </c:scaling>
        <c:delete val="0"/>
        <c:axPos val="l"/>
        <c:numFmt formatCode="mmm\-yy"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ES"/>
          </a:p>
        </c:txPr>
        <c:crossAx val="297734848"/>
        <c:crossesAt val="0"/>
        <c:auto val="1"/>
        <c:lblOffset val="100"/>
        <c:baseTimeUnit val="months"/>
        <c:majorUnit val="1"/>
        <c:minorUnit val="1"/>
      </c:dateAx>
      <c:spPr>
        <a:noFill/>
        <a:ln>
          <a:noFill/>
        </a:ln>
        <a:effectLst/>
      </c:spPr>
    </c:plotArea>
    <c:legend>
      <c:legendPos val="b"/>
      <c:layout>
        <c:manualLayout>
          <c:xMode val="edge"/>
          <c:yMode val="edge"/>
          <c:x val="6.3321050385943142E-2"/>
          <c:y val="0.93020558928989716"/>
          <c:w val="0.87859965780139548"/>
          <c:h val="6.979435981717238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003331480116709E-2"/>
          <c:y val="2.4249535033286401E-2"/>
          <c:w val="0.89228001672204771"/>
          <c:h val="0.73198692781786678"/>
        </c:manualLayout>
      </c:layout>
      <c:barChart>
        <c:barDir val="col"/>
        <c:grouping val="clustered"/>
        <c:varyColors val="0"/>
        <c:ser>
          <c:idx val="0"/>
          <c:order val="0"/>
          <c:tx>
            <c:strRef>
              <c:f>Hoja1!$B$1</c:f>
              <c:strCache>
                <c:ptCount val="1"/>
                <c:pt idx="0">
                  <c:v>Gasto</c:v>
                </c:pt>
              </c:strCache>
            </c:strRef>
          </c:tx>
          <c:spPr>
            <a:solidFill>
              <a:schemeClr val="accent4">
                <a:lumMod val="60000"/>
                <a:lumOff val="40000"/>
              </a:schemeClr>
            </a:solidFill>
            <a:ln>
              <a:noFill/>
            </a:ln>
            <a:effectLst>
              <a:outerShdw blurRad="50800" dist="15875" dir="5400000" algn="ctr" rotWithShape="0">
                <a:srgbClr val="000000">
                  <a:alpha val="68000"/>
                </a:srgbClr>
              </a:outerShdw>
            </a:effectLst>
          </c:spPr>
          <c:invertIfNegative val="0"/>
          <c:dLbls>
            <c:dLbl>
              <c:idx val="3"/>
              <c:layout>
                <c:manualLayout>
                  <c:x val="0"/>
                  <c:y val="8.83002207505518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1BC-45EC-B154-831812E21E7B}"/>
                </c:ext>
              </c:extLst>
            </c:dLbl>
            <c:dLbl>
              <c:idx val="7"/>
              <c:layout>
                <c:manualLayout>
                  <c:x val="0"/>
                  <c:y val="3.53200883002207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1BC-45EC-B154-831812E21E7B}"/>
                </c:ext>
              </c:extLst>
            </c:dLbl>
            <c:dLbl>
              <c:idx val="8"/>
              <c:layout>
                <c:manualLayout>
                  <c:x val="2.1893814997263274E-3"/>
                  <c:y val="3.09050772626930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1BC-45EC-B154-831812E21E7B}"/>
                </c:ext>
              </c:extLst>
            </c:dLbl>
            <c:dLbl>
              <c:idx val="10"/>
              <c:layout>
                <c:manualLayout>
                  <c:x val="8.0276394296874831E-17"/>
                  <c:y val="3.09050772626931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1BC-45EC-B154-831812E21E7B}"/>
                </c:ext>
              </c:extLst>
            </c:dLbl>
            <c:numFmt formatCode="#,##0.0\ &quot;€&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Hoja1!$A$2:$A$15</c:f>
              <c:numCache>
                <c:formatCode>mmm\-yy</c:formatCode>
                <c:ptCount val="14"/>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pt idx="13">
                  <c:v>43617</c:v>
                </c:pt>
              </c:numCache>
            </c:numRef>
          </c:cat>
          <c:val>
            <c:numRef>
              <c:f>Hoja1!$B$2:$B$15</c:f>
              <c:numCache>
                <c:formatCode>General</c:formatCode>
                <c:ptCount val="14"/>
                <c:pt idx="0">
                  <c:v>225.6</c:v>
                </c:pt>
                <c:pt idx="2">
                  <c:v>183.96</c:v>
                </c:pt>
                <c:pt idx="3">
                  <c:v>173.18</c:v>
                </c:pt>
                <c:pt idx="5">
                  <c:v>98.76</c:v>
                </c:pt>
                <c:pt idx="7">
                  <c:v>183.11</c:v>
                </c:pt>
                <c:pt idx="8">
                  <c:v>103.9</c:v>
                </c:pt>
                <c:pt idx="9">
                  <c:v>391.1</c:v>
                </c:pt>
                <c:pt idx="10">
                  <c:v>106.1</c:v>
                </c:pt>
                <c:pt idx="11">
                  <c:v>412.83</c:v>
                </c:pt>
                <c:pt idx="13">
                  <c:v>513.94000000000005</c:v>
                </c:pt>
              </c:numCache>
            </c:numRef>
          </c:val>
          <c:extLst>
            <c:ext xmlns:c16="http://schemas.microsoft.com/office/drawing/2014/chart" uri="{C3380CC4-5D6E-409C-BE32-E72D297353CC}">
              <c16:uniqueId val="{00000004-A1BC-45EC-B154-831812E21E7B}"/>
            </c:ext>
          </c:extLst>
        </c:ser>
        <c:dLbls>
          <c:showLegendKey val="0"/>
          <c:showVal val="1"/>
          <c:showCatName val="0"/>
          <c:showSerName val="0"/>
          <c:showPercent val="0"/>
          <c:showBubbleSize val="0"/>
        </c:dLbls>
        <c:gapWidth val="75"/>
        <c:axId val="297747968"/>
        <c:axId val="297734848"/>
      </c:barChart>
      <c:lineChart>
        <c:grouping val="stacked"/>
        <c:varyColors val="0"/>
        <c:ser>
          <c:idx val="1"/>
          <c:order val="1"/>
          <c:tx>
            <c:strRef>
              <c:f>Hoja1!$C$1</c:f>
              <c:strCache>
                <c:ptCount val="1"/>
                <c:pt idx="0">
                  <c:v>nº total de fotocopias (unidad expresada en centenas)</c:v>
                </c:pt>
              </c:strCache>
            </c:strRef>
          </c:tx>
          <c:spPr>
            <a:ln w="31750" cap="rnd">
              <a:solidFill>
                <a:srgbClr val="0070C0"/>
              </a:solidFill>
              <a:round/>
            </a:ln>
            <a:effectLst>
              <a:outerShdw blurRad="50800" dist="15875" dir="5400000" algn="ctr" rotWithShape="0">
                <a:srgbClr val="000000">
                  <a:alpha val="68000"/>
                </a:srgbClr>
              </a:outerShdw>
            </a:effectLst>
          </c:spPr>
          <c:marker>
            <c:symbol val="none"/>
          </c:marker>
          <c:dLbls>
            <c:dLbl>
              <c:idx val="0"/>
              <c:layout>
                <c:manualLayout>
                  <c:x val="-5.2632731253420911E-2"/>
                  <c:y val="-3.7140204271124172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1BC-45EC-B154-831812E21E7B}"/>
                </c:ext>
              </c:extLst>
            </c:dLbl>
            <c:dLbl>
              <c:idx val="1"/>
              <c:delete val="1"/>
              <c:extLst>
                <c:ext xmlns:c15="http://schemas.microsoft.com/office/drawing/2012/chart" uri="{CE6537A1-D6FC-4f65-9D91-7224C49458BB}"/>
                <c:ext xmlns:c16="http://schemas.microsoft.com/office/drawing/2014/chart" uri="{C3380CC4-5D6E-409C-BE32-E72D297353CC}">
                  <c16:uniqueId val="{00000006-A1BC-45EC-B154-831812E21E7B}"/>
                </c:ext>
              </c:extLst>
            </c:dLbl>
            <c:dLbl>
              <c:idx val="4"/>
              <c:delete val="1"/>
              <c:extLst>
                <c:ext xmlns:c15="http://schemas.microsoft.com/office/drawing/2012/chart" uri="{CE6537A1-D6FC-4f65-9D91-7224C49458BB}"/>
                <c:ext xmlns:c16="http://schemas.microsoft.com/office/drawing/2014/chart" uri="{C3380CC4-5D6E-409C-BE32-E72D297353CC}">
                  <c16:uniqueId val="{00000007-A1BC-45EC-B154-831812E21E7B}"/>
                </c:ext>
              </c:extLst>
            </c:dLbl>
            <c:dLbl>
              <c:idx val="6"/>
              <c:delete val="1"/>
              <c:extLst>
                <c:ext xmlns:c15="http://schemas.microsoft.com/office/drawing/2012/chart" uri="{CE6537A1-D6FC-4f65-9D91-7224C49458BB}"/>
                <c:ext xmlns:c16="http://schemas.microsoft.com/office/drawing/2014/chart" uri="{C3380CC4-5D6E-409C-BE32-E72D297353CC}">
                  <c16:uniqueId val="{00000008-A1BC-45EC-B154-831812E21E7B}"/>
                </c:ext>
              </c:extLst>
            </c:dLbl>
            <c:dLbl>
              <c:idx val="8"/>
              <c:layout>
                <c:manualLayout>
                  <c:x val="-5.6278137646587283E-2"/>
                  <c:y val="2.228412256267395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1BC-45EC-B154-831812E21E7B}"/>
                </c:ext>
              </c:extLst>
            </c:dLbl>
            <c:dLbl>
              <c:idx val="12"/>
              <c:delete val="1"/>
              <c:extLst>
                <c:ext xmlns:c15="http://schemas.microsoft.com/office/drawing/2012/chart" uri="{CE6537A1-D6FC-4f65-9D91-7224C49458BB}"/>
                <c:ext xmlns:c16="http://schemas.microsoft.com/office/drawing/2014/chart" uri="{C3380CC4-5D6E-409C-BE32-E72D297353CC}">
                  <c16:uniqueId val="{0000000A-A1BC-45EC-B154-831812E21E7B}"/>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es-ES"/>
              </a:p>
            </c:txPr>
            <c:dLblPos val="l"/>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Hoja1!$A$2:$A$15</c:f>
              <c:numCache>
                <c:formatCode>mmm\-yy</c:formatCode>
                <c:ptCount val="14"/>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pt idx="13">
                  <c:v>43617</c:v>
                </c:pt>
              </c:numCache>
            </c:numRef>
          </c:cat>
          <c:val>
            <c:numRef>
              <c:f>Hoja1!$C$2:$C$15</c:f>
              <c:numCache>
                <c:formatCode>General</c:formatCode>
                <c:ptCount val="14"/>
                <c:pt idx="0">
                  <c:v>58.54</c:v>
                </c:pt>
                <c:pt idx="2">
                  <c:v>44.59</c:v>
                </c:pt>
                <c:pt idx="3">
                  <c:v>34.97</c:v>
                </c:pt>
                <c:pt idx="5">
                  <c:v>23.31</c:v>
                </c:pt>
                <c:pt idx="7">
                  <c:v>34.86</c:v>
                </c:pt>
                <c:pt idx="8">
                  <c:v>30.15</c:v>
                </c:pt>
                <c:pt idx="9">
                  <c:v>93.82</c:v>
                </c:pt>
                <c:pt idx="10">
                  <c:v>21.16</c:v>
                </c:pt>
                <c:pt idx="11">
                  <c:v>122.99</c:v>
                </c:pt>
                <c:pt idx="13">
                  <c:v>153.11000000000001</c:v>
                </c:pt>
              </c:numCache>
            </c:numRef>
          </c:val>
          <c:smooth val="0"/>
          <c:extLst>
            <c:ext xmlns:c16="http://schemas.microsoft.com/office/drawing/2014/chart" uri="{C3380CC4-5D6E-409C-BE32-E72D297353CC}">
              <c16:uniqueId val="{0000000B-A1BC-45EC-B154-831812E21E7B}"/>
            </c:ext>
          </c:extLst>
        </c:ser>
        <c:dLbls>
          <c:showLegendKey val="0"/>
          <c:showVal val="0"/>
          <c:showCatName val="0"/>
          <c:showSerName val="0"/>
          <c:showPercent val="0"/>
          <c:showBubbleSize val="0"/>
        </c:dLbls>
        <c:marker val="1"/>
        <c:smooth val="0"/>
        <c:axId val="381036104"/>
        <c:axId val="381031840"/>
      </c:lineChart>
      <c:valAx>
        <c:axId val="297734848"/>
        <c:scaling>
          <c:orientation val="minMax"/>
          <c:max val="520"/>
          <c:min val="0"/>
        </c:scaling>
        <c:delete val="0"/>
        <c:axPos val="r"/>
        <c:majorGridlines>
          <c:spPr>
            <a:ln w="9525" cap="flat" cmpd="sng" algn="ctr">
              <a:solidFill>
                <a:schemeClr val="tx2">
                  <a:lumMod val="15000"/>
                  <a:lumOff val="85000"/>
                </a:schemeClr>
              </a:solidFill>
              <a:round/>
            </a:ln>
            <a:effectLst/>
          </c:spPr>
        </c:majorGridlines>
        <c:numFmt formatCode="#,##0\ &quot;€&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crossAx val="297747968"/>
        <c:crosses val="max"/>
        <c:crossBetween val="between"/>
        <c:majorUnit val="100"/>
      </c:valAx>
      <c:dateAx>
        <c:axId val="297747968"/>
        <c:scaling>
          <c:orientation val="minMax"/>
        </c:scaling>
        <c:delete val="0"/>
        <c:axPos val="b"/>
        <c:numFmt formatCode="mmm\-yy"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297734848"/>
        <c:crossesAt val="0"/>
        <c:auto val="1"/>
        <c:lblOffset val="100"/>
        <c:baseTimeUnit val="months"/>
        <c:majorUnit val="1"/>
        <c:minorUnit val="1"/>
      </c:dateAx>
      <c:valAx>
        <c:axId val="3810318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70C0"/>
                </a:solidFill>
                <a:latin typeface="+mn-lt"/>
                <a:ea typeface="+mn-ea"/>
                <a:cs typeface="+mn-cs"/>
              </a:defRPr>
            </a:pPr>
            <a:endParaRPr lang="es-ES"/>
          </a:p>
        </c:txPr>
        <c:crossAx val="381036104"/>
        <c:crosses val="autoZero"/>
        <c:crossBetween val="between"/>
        <c:majorUnit val="25"/>
      </c:valAx>
      <c:dateAx>
        <c:axId val="381036104"/>
        <c:scaling>
          <c:orientation val="minMax"/>
        </c:scaling>
        <c:delete val="1"/>
        <c:axPos val="b"/>
        <c:numFmt formatCode="mmm\-yy" sourceLinked="1"/>
        <c:majorTickMark val="out"/>
        <c:minorTickMark val="none"/>
        <c:tickLblPos val="nextTo"/>
        <c:crossAx val="381031840"/>
        <c:crosses val="autoZero"/>
        <c:auto val="1"/>
        <c:lblOffset val="100"/>
        <c:baseTimeUnit val="months"/>
        <c:majorUnit val="1"/>
        <c:minorUnit val="1"/>
      </c:dateAx>
      <c:spPr>
        <a:noFill/>
        <a:ln>
          <a:noFill/>
        </a:ln>
        <a:effectLst/>
      </c:spPr>
    </c:plotArea>
    <c:legend>
      <c:legendPos val="b"/>
      <c:legendEntry>
        <c:idx val="0"/>
        <c:txPr>
          <a:bodyPr rot="0" spcFirstLastPara="1" vertOverflow="ellipsis" vert="horz" wrap="square" anchor="ctr" anchorCtr="1"/>
          <a:lstStyle/>
          <a:p>
            <a:pPr>
              <a:defRPr sz="850" b="0" i="0" u="none" strike="noStrike" kern="1200" baseline="0">
                <a:solidFill>
                  <a:sysClr val="windowText" lastClr="000000"/>
                </a:solidFill>
                <a:latin typeface="Verdana" panose="020B0604030504040204" pitchFamily="34" charset="0"/>
                <a:ea typeface="+mn-ea"/>
                <a:cs typeface="+mn-cs"/>
              </a:defRPr>
            </a:pPr>
            <a:endParaRPr lang="es-ES"/>
          </a:p>
        </c:txPr>
      </c:legendEntry>
      <c:layout>
        <c:manualLayout>
          <c:xMode val="edge"/>
          <c:yMode val="edge"/>
          <c:x val="5.5629080847652661E-2"/>
          <c:y val="0.89171290914540979"/>
          <c:w val="0.91063565330195795"/>
          <c:h val="9.2163876866385053E-2"/>
        </c:manualLayout>
      </c:layout>
      <c:overlay val="0"/>
      <c:spPr>
        <a:noFill/>
        <a:ln>
          <a:noFill/>
        </a:ln>
        <a:effectLst/>
      </c:spPr>
      <c:txPr>
        <a:bodyPr rot="0" spcFirstLastPara="1" vertOverflow="ellipsis" vert="horz" wrap="square" anchor="ctr" anchorCtr="1"/>
        <a:lstStyle/>
        <a:p>
          <a:pPr>
            <a:defRPr sz="850" b="0" i="0" u="none" strike="noStrike" kern="1200" baseline="0">
              <a:solidFill>
                <a:srgbClr val="0070C0"/>
              </a:solidFill>
              <a:latin typeface="Verdana" panose="020B0604030504040204" pitchFamily="34" charset="0"/>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elements/1.1/"/>
    <ds:schemaRef ds:uri="4873beb7-5857-4685-be1f-d57550cc96cc"/>
    <ds:schemaRef ds:uri="http://www.w3.org/XML/1998/namespace"/>
    <ds:schemaRef ds:uri="http://purl.org/dc/terms/"/>
  </ds:schemaRefs>
</ds:datastoreItem>
</file>

<file path=customXml/itemProps4.xml><?xml version="1.0" encoding="utf-8"?>
<ds:datastoreItem xmlns:ds="http://schemas.openxmlformats.org/officeDocument/2006/customXml" ds:itemID="{F19C0CC6-6967-463A-BA75-F30AAD6D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con bandas (en blanco)</Template>
  <TotalTime>1</TotalTime>
  <Pages>14</Pages>
  <Words>3060</Words>
  <Characters>16831</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DIAGNÓSTICO DE LA ENTIDAD ASOCIACIÓN HORUELO</vt:lpstr>
      <vt:lpstr/>
    </vt:vector>
  </TitlesOfParts>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DIAGNÓSTICO DE LA ENTIDAD ASOCIACIÓN HORUELO</dc:title>
  <dc:subject>PLAN DE SOSTENIBILIDAD MEDIOAMBIENTAL</dc:subject>
  <dc:creator>Cpu</dc:creator>
  <cp:lastModifiedBy>Usuario</cp:lastModifiedBy>
  <cp:revision>2</cp:revision>
  <dcterms:created xsi:type="dcterms:W3CDTF">2019-10-31T15:27:00Z</dcterms:created>
  <dcterms:modified xsi:type="dcterms:W3CDTF">2019-10-31T15:27:00Z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